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25046" w14:textId="77777777" w:rsidR="002140CA" w:rsidRDefault="002140CA" w:rsidP="00C36375">
      <w:pPr>
        <w:ind w:right="-1172"/>
        <w:rPr>
          <w:rFonts w:ascii="Verdana" w:hAnsi="Verdana" w:cs="Arial"/>
          <w:b/>
          <w:sz w:val="18"/>
          <w:szCs w:val="18"/>
        </w:rPr>
      </w:pPr>
    </w:p>
    <w:p w14:paraId="284A1B71" w14:textId="3A84D7B1" w:rsidR="00C36375" w:rsidRPr="00FD22F7" w:rsidRDefault="00980567" w:rsidP="00C36375">
      <w:pPr>
        <w:ind w:right="-1172"/>
        <w:rPr>
          <w:rFonts w:ascii="Verdana" w:hAnsi="Verdana" w:cs="Arial"/>
          <w:b/>
        </w:rPr>
      </w:pPr>
      <w:r>
        <w:rPr>
          <w:rFonts w:ascii="Verdana" w:hAnsi="Verdana" w:cs="Arial"/>
          <w:b/>
        </w:rPr>
        <w:t>Vintermødet 2026</w:t>
      </w:r>
    </w:p>
    <w:p w14:paraId="3E0B969E" w14:textId="77777777" w:rsidR="00072A45" w:rsidRPr="00EC3810" w:rsidRDefault="00072A45" w:rsidP="00C36375">
      <w:pPr>
        <w:ind w:right="-1172"/>
        <w:rPr>
          <w:rFonts w:ascii="Verdana" w:hAnsi="Verdana" w:cs="Arial"/>
          <w:b/>
          <w:sz w:val="18"/>
          <w:szCs w:val="18"/>
        </w:rPr>
      </w:pPr>
    </w:p>
    <w:p w14:paraId="0793170C" w14:textId="77777777" w:rsidR="00156360" w:rsidRDefault="00156360" w:rsidP="00C36375">
      <w:pPr>
        <w:ind w:right="-1172"/>
        <w:rPr>
          <w:rFonts w:ascii="Verdana" w:hAnsi="Verdana"/>
          <w:color w:val="000000"/>
          <w:sz w:val="20"/>
          <w:szCs w:val="20"/>
        </w:rPr>
      </w:pPr>
    </w:p>
    <w:p w14:paraId="4A69CDEA" w14:textId="77777777" w:rsidR="00156360" w:rsidRDefault="00156360" w:rsidP="00C36375">
      <w:pPr>
        <w:ind w:right="-1172"/>
        <w:rPr>
          <w:rFonts w:ascii="Verdana" w:hAnsi="Verdana"/>
          <w:color w:val="000000"/>
          <w:sz w:val="20"/>
          <w:szCs w:val="20"/>
        </w:rPr>
      </w:pPr>
    </w:p>
    <w:p w14:paraId="10811AC0" w14:textId="11F924B3" w:rsidR="00072A45" w:rsidRPr="003E1543" w:rsidRDefault="00C45006" w:rsidP="00C36375">
      <w:pPr>
        <w:ind w:right="-1172"/>
        <w:rPr>
          <w:rFonts w:ascii="Verdana" w:hAnsi="Verdana" w:cs="Arial"/>
          <w:b/>
          <w:sz w:val="20"/>
          <w:szCs w:val="20"/>
        </w:rPr>
      </w:pPr>
      <w:r w:rsidRPr="003E1543">
        <w:rPr>
          <w:rFonts w:ascii="Verdana" w:hAnsi="Verdana"/>
          <w:color w:val="000000"/>
          <w:sz w:val="20"/>
          <w:szCs w:val="20"/>
        </w:rPr>
        <w:t>J</w:t>
      </w:r>
      <w:r w:rsidR="00980567">
        <w:rPr>
          <w:rFonts w:ascii="Verdana" w:hAnsi="Verdana"/>
          <w:color w:val="000000"/>
          <w:sz w:val="20"/>
          <w:szCs w:val="20"/>
        </w:rPr>
        <w:t>xxxxxxxx</w:t>
      </w:r>
    </w:p>
    <w:p w14:paraId="43EBFF9B" w14:textId="77777777" w:rsidR="00BF4726" w:rsidRPr="00FD22F7" w:rsidRDefault="00BF4726" w:rsidP="00C36375">
      <w:pPr>
        <w:ind w:right="-1172"/>
        <w:rPr>
          <w:rFonts w:ascii="Verdana" w:hAnsi="Verdana" w:cs="Arial"/>
          <w:b/>
          <w:sz w:val="22"/>
          <w:szCs w:val="22"/>
        </w:rPr>
      </w:pPr>
    </w:p>
    <w:p w14:paraId="4FB9BE91" w14:textId="77777777" w:rsidR="00072A45" w:rsidRPr="00EC3810" w:rsidRDefault="00072A45">
      <w:pPr>
        <w:rPr>
          <w:rFonts w:ascii="Verdana" w:hAnsi="Verdana" w:cs="Arial"/>
          <w:b/>
          <w:sz w:val="18"/>
          <w:szCs w:val="18"/>
        </w:rPr>
      </w:pPr>
    </w:p>
    <w:p w14:paraId="23D091AD" w14:textId="1E019E7A" w:rsidR="00862DA1" w:rsidRPr="003E1543" w:rsidRDefault="00862DA1">
      <w:pPr>
        <w:rPr>
          <w:rFonts w:ascii="Verdana" w:hAnsi="Verdana" w:cs="Arial"/>
          <w:b/>
          <w:sz w:val="18"/>
          <w:szCs w:val="18"/>
        </w:rPr>
      </w:pPr>
    </w:p>
    <w:p w14:paraId="13715AE3" w14:textId="77777777" w:rsidR="00C36375" w:rsidRPr="003E1543" w:rsidRDefault="00C36375">
      <w:pPr>
        <w:rPr>
          <w:rFonts w:ascii="Verdana" w:hAnsi="Verdana" w:cs="Arial"/>
          <w:b/>
          <w:sz w:val="18"/>
          <w:szCs w:val="18"/>
        </w:rPr>
      </w:pPr>
    </w:p>
    <w:p w14:paraId="07966841" w14:textId="77777777" w:rsidR="004D1764" w:rsidRPr="003E1543" w:rsidRDefault="00C36375" w:rsidP="00826E4E">
      <w:pPr>
        <w:rPr>
          <w:rFonts w:ascii="Verdana" w:hAnsi="Verdana" w:cs="Arial"/>
          <w:b/>
          <w:sz w:val="18"/>
          <w:szCs w:val="18"/>
        </w:rPr>
      </w:pPr>
      <w:r w:rsidRPr="003E1543">
        <w:rPr>
          <w:rFonts w:ascii="Verdana" w:hAnsi="Verdana" w:cs="Arial"/>
          <w:b/>
          <w:sz w:val="18"/>
          <w:szCs w:val="18"/>
        </w:rPr>
        <w:t>Tidspunkt</w:t>
      </w:r>
      <w:r w:rsidR="00072A45" w:rsidRPr="003E1543">
        <w:rPr>
          <w:rFonts w:ascii="Verdana" w:hAnsi="Verdana" w:cs="Arial"/>
          <w:b/>
          <w:sz w:val="18"/>
          <w:szCs w:val="18"/>
        </w:rPr>
        <w:tab/>
      </w:r>
    </w:p>
    <w:p w14:paraId="618ED9FD" w14:textId="5B1F4DFE" w:rsidR="00072A45" w:rsidRDefault="00980567" w:rsidP="00826E4E">
      <w:pPr>
        <w:rPr>
          <w:rFonts w:ascii="Verdana" w:hAnsi="Verdana" w:cs="Arial"/>
          <w:sz w:val="18"/>
          <w:szCs w:val="18"/>
        </w:rPr>
      </w:pPr>
      <w:r>
        <w:rPr>
          <w:rFonts w:ascii="Verdana" w:hAnsi="Verdana" w:cs="Arial"/>
          <w:sz w:val="18"/>
          <w:szCs w:val="18"/>
        </w:rPr>
        <w:t>xx</w:t>
      </w:r>
      <w:r w:rsidR="000F4EAC" w:rsidRPr="003E1543">
        <w:rPr>
          <w:rFonts w:ascii="Verdana" w:hAnsi="Verdana" w:cs="Arial"/>
          <w:sz w:val="18"/>
          <w:szCs w:val="18"/>
        </w:rPr>
        <w:t xml:space="preserve">. </w:t>
      </w:r>
      <w:r>
        <w:rPr>
          <w:rFonts w:ascii="Verdana" w:hAnsi="Verdana" w:cs="Arial"/>
          <w:sz w:val="18"/>
          <w:szCs w:val="18"/>
        </w:rPr>
        <w:t>marts</w:t>
      </w:r>
      <w:r w:rsidR="000F4EAC" w:rsidRPr="003E1543">
        <w:rPr>
          <w:rFonts w:ascii="Verdana" w:hAnsi="Verdana" w:cs="Arial"/>
          <w:sz w:val="18"/>
          <w:szCs w:val="18"/>
        </w:rPr>
        <w:t xml:space="preserve"> 202</w:t>
      </w:r>
      <w:r>
        <w:rPr>
          <w:rFonts w:ascii="Verdana" w:hAnsi="Verdana" w:cs="Arial"/>
          <w:sz w:val="18"/>
          <w:szCs w:val="18"/>
        </w:rPr>
        <w:t>6</w:t>
      </w:r>
      <w:r w:rsidR="00935D31" w:rsidRPr="003E1543">
        <w:rPr>
          <w:rFonts w:ascii="Verdana" w:hAnsi="Verdana" w:cs="Arial"/>
          <w:sz w:val="18"/>
          <w:szCs w:val="18"/>
        </w:rPr>
        <w:t xml:space="preserve"> </w:t>
      </w:r>
      <w:r w:rsidR="004D1764" w:rsidRPr="003E1543">
        <w:rPr>
          <w:rFonts w:ascii="Verdana" w:hAnsi="Verdana" w:cs="Arial"/>
          <w:sz w:val="18"/>
          <w:szCs w:val="18"/>
        </w:rPr>
        <w:t xml:space="preserve">kl. </w:t>
      </w:r>
      <w:r>
        <w:rPr>
          <w:rFonts w:ascii="Verdana" w:hAnsi="Verdana" w:cs="Arial"/>
          <w:sz w:val="18"/>
          <w:szCs w:val="18"/>
        </w:rPr>
        <w:t>xx</w:t>
      </w:r>
    </w:p>
    <w:p w14:paraId="4CB9EF92" w14:textId="77777777" w:rsidR="00980567" w:rsidRPr="00980567" w:rsidRDefault="00980567" w:rsidP="00826E4E">
      <w:pPr>
        <w:rPr>
          <w:rFonts w:ascii="Verdana" w:hAnsi="Verdana" w:cs="Arial"/>
          <w:sz w:val="18"/>
          <w:szCs w:val="18"/>
        </w:rPr>
      </w:pPr>
    </w:p>
    <w:p w14:paraId="404DA0B1" w14:textId="77777777" w:rsidR="00072A45" w:rsidRPr="003E1543" w:rsidRDefault="00072A45" w:rsidP="00072A45">
      <w:pPr>
        <w:rPr>
          <w:rFonts w:ascii="Verdana" w:hAnsi="Verdana" w:cs="Arial"/>
          <w:b/>
          <w:sz w:val="18"/>
          <w:szCs w:val="18"/>
        </w:rPr>
      </w:pPr>
      <w:r w:rsidRPr="003E1543">
        <w:rPr>
          <w:rFonts w:ascii="Verdana" w:hAnsi="Verdana" w:cs="Arial"/>
          <w:b/>
          <w:sz w:val="18"/>
          <w:szCs w:val="18"/>
        </w:rPr>
        <w:t>Sted</w:t>
      </w:r>
    </w:p>
    <w:p w14:paraId="7CEF1408" w14:textId="00D412F3" w:rsidR="00935D31" w:rsidRPr="003E1543" w:rsidRDefault="00980567" w:rsidP="00980567">
      <w:pPr>
        <w:rPr>
          <w:rFonts w:ascii="Verdana" w:hAnsi="Verdana" w:cs="Arial"/>
          <w:b/>
          <w:sz w:val="18"/>
          <w:szCs w:val="18"/>
        </w:rPr>
      </w:pPr>
      <w:r>
        <w:rPr>
          <w:rFonts w:ascii="Verdana" w:hAnsi="Verdana"/>
          <w:sz w:val="18"/>
          <w:szCs w:val="18"/>
        </w:rPr>
        <w:t>Vingsted</w:t>
      </w:r>
    </w:p>
    <w:p w14:paraId="0A0D461B" w14:textId="77777777" w:rsidR="00474B0B" w:rsidRPr="003E1543" w:rsidRDefault="00474B0B" w:rsidP="00826E4E">
      <w:pPr>
        <w:rPr>
          <w:rFonts w:ascii="Verdana" w:hAnsi="Verdana" w:cs="Arial"/>
          <w:b/>
          <w:sz w:val="18"/>
          <w:szCs w:val="18"/>
        </w:rPr>
      </w:pPr>
    </w:p>
    <w:p w14:paraId="7AE06CEA" w14:textId="64DCEA16" w:rsidR="00826E4E" w:rsidRPr="003E1543" w:rsidRDefault="00826E4E" w:rsidP="00826E4E">
      <w:pPr>
        <w:rPr>
          <w:rFonts w:ascii="Verdana" w:hAnsi="Verdana" w:cs="Arial"/>
          <w:b/>
          <w:sz w:val="18"/>
          <w:szCs w:val="18"/>
        </w:rPr>
      </w:pPr>
      <w:r w:rsidRPr="003E1543">
        <w:rPr>
          <w:rFonts w:ascii="Verdana" w:hAnsi="Verdana" w:cs="Arial"/>
          <w:b/>
          <w:sz w:val="18"/>
          <w:szCs w:val="18"/>
        </w:rPr>
        <w:t>Faglig tilrettelæggelse</w:t>
      </w:r>
    </w:p>
    <w:p w14:paraId="43701D55" w14:textId="622E643D" w:rsidR="009D167F" w:rsidRDefault="00980567" w:rsidP="00826E4E">
      <w:pPr>
        <w:rPr>
          <w:rFonts w:ascii="Verdana" w:hAnsi="Verdana" w:cs="Arial"/>
          <w:sz w:val="18"/>
          <w:szCs w:val="18"/>
        </w:rPr>
      </w:pPr>
      <w:r>
        <w:rPr>
          <w:rFonts w:ascii="Verdana" w:hAnsi="Verdana" w:cs="Arial"/>
          <w:sz w:val="18"/>
          <w:szCs w:val="18"/>
        </w:rPr>
        <w:t>xxx</w:t>
      </w:r>
    </w:p>
    <w:p w14:paraId="75F3E092" w14:textId="77777777" w:rsidR="00980567" w:rsidRDefault="00980567" w:rsidP="00826E4E">
      <w:pPr>
        <w:rPr>
          <w:rFonts w:ascii="Verdana" w:hAnsi="Verdana" w:cs="Arial"/>
          <w:sz w:val="18"/>
          <w:szCs w:val="18"/>
        </w:rPr>
      </w:pPr>
    </w:p>
    <w:p w14:paraId="6A76368D" w14:textId="77777777" w:rsidR="00980567" w:rsidRDefault="00980567" w:rsidP="00826E4E">
      <w:pPr>
        <w:rPr>
          <w:rFonts w:ascii="Verdana" w:hAnsi="Verdana" w:cs="Arial"/>
          <w:sz w:val="18"/>
          <w:szCs w:val="18"/>
        </w:rPr>
      </w:pPr>
    </w:p>
    <w:p w14:paraId="2A7CD3C9" w14:textId="77777777" w:rsidR="00980567" w:rsidRDefault="00980567" w:rsidP="00826E4E">
      <w:pPr>
        <w:rPr>
          <w:rFonts w:ascii="Verdana" w:hAnsi="Verdana" w:cs="Arial"/>
          <w:sz w:val="18"/>
          <w:szCs w:val="18"/>
        </w:rPr>
      </w:pPr>
    </w:p>
    <w:p w14:paraId="1B44663A" w14:textId="77777777" w:rsidR="00832DF9" w:rsidRPr="00EC3810" w:rsidRDefault="00832DF9" w:rsidP="00826E4E">
      <w:pPr>
        <w:rPr>
          <w:rFonts w:ascii="Verdana" w:hAnsi="Verdana" w:cs="Arial"/>
          <w:b/>
          <w:sz w:val="18"/>
          <w:szCs w:val="18"/>
        </w:rPr>
      </w:pPr>
      <w:r w:rsidRPr="00EC3810">
        <w:rPr>
          <w:rFonts w:ascii="Verdana" w:hAnsi="Verdana" w:cs="Arial"/>
          <w:b/>
          <w:sz w:val="18"/>
          <w:szCs w:val="18"/>
        </w:rPr>
        <w:t>Arrangør</w:t>
      </w:r>
    </w:p>
    <w:p w14:paraId="2A126F40" w14:textId="3629C748" w:rsidR="00832DF9" w:rsidRDefault="00DB283E" w:rsidP="00826E4E">
      <w:pPr>
        <w:rPr>
          <w:rFonts w:ascii="Verdana" w:hAnsi="Verdana" w:cs="Arial"/>
          <w:sz w:val="18"/>
          <w:szCs w:val="18"/>
        </w:rPr>
      </w:pPr>
      <w:r>
        <w:rPr>
          <w:rFonts w:ascii="Verdana" w:hAnsi="Verdana" w:cs="Arial"/>
          <w:sz w:val="18"/>
          <w:szCs w:val="18"/>
        </w:rPr>
        <w:t xml:space="preserve">Aggi </w:t>
      </w:r>
      <w:r w:rsidR="00E32E02">
        <w:rPr>
          <w:rFonts w:ascii="Verdana" w:hAnsi="Verdana" w:cs="Arial"/>
          <w:sz w:val="18"/>
          <w:szCs w:val="18"/>
        </w:rPr>
        <w:t>Frederiksen</w:t>
      </w:r>
      <w:r w:rsidR="00832DF9" w:rsidRPr="00EC3810">
        <w:rPr>
          <w:rFonts w:ascii="Verdana" w:hAnsi="Verdana" w:cs="Arial"/>
          <w:sz w:val="18"/>
          <w:szCs w:val="18"/>
        </w:rPr>
        <w:t>, ATV Jord og Grundvand</w:t>
      </w:r>
      <w:r w:rsidR="00DA4268">
        <w:rPr>
          <w:rFonts w:ascii="Verdana" w:hAnsi="Verdana" w:cs="Arial"/>
          <w:sz w:val="18"/>
          <w:szCs w:val="18"/>
        </w:rPr>
        <w:t xml:space="preserve">, </w:t>
      </w:r>
      <w:hyperlink r:id="rId7" w:history="1">
        <w:r w:rsidR="00DA4268" w:rsidRPr="007E3E89">
          <w:rPr>
            <w:rStyle w:val="Hyperlink"/>
            <w:rFonts w:ascii="Verdana" w:hAnsi="Verdana" w:cs="Arial"/>
            <w:sz w:val="18"/>
            <w:szCs w:val="18"/>
          </w:rPr>
          <w:t>afr@atv.dk</w:t>
        </w:r>
      </w:hyperlink>
    </w:p>
    <w:p w14:paraId="2042BC39" w14:textId="77777777" w:rsidR="00832DF9" w:rsidRDefault="00832DF9" w:rsidP="00826E4E">
      <w:pPr>
        <w:rPr>
          <w:rFonts w:ascii="Verdana" w:hAnsi="Verdana" w:cs="Arial"/>
          <w:sz w:val="18"/>
          <w:szCs w:val="18"/>
        </w:rPr>
      </w:pPr>
    </w:p>
    <w:p w14:paraId="738A9EE0" w14:textId="77777777" w:rsidR="00473093" w:rsidRDefault="004D1764" w:rsidP="00BA61CA">
      <w:pPr>
        <w:rPr>
          <w:rFonts w:ascii="Verdana" w:hAnsi="Verdana"/>
          <w:color w:val="000000"/>
          <w:sz w:val="18"/>
          <w:szCs w:val="18"/>
        </w:rPr>
      </w:pPr>
      <w:r w:rsidRPr="00EC3810">
        <w:rPr>
          <w:rFonts w:ascii="Verdana" w:hAnsi="Verdana" w:cs="Arial"/>
          <w:b/>
          <w:sz w:val="18"/>
          <w:szCs w:val="18"/>
        </w:rPr>
        <w:t>Emne</w:t>
      </w:r>
      <w:r w:rsidR="00BA61CA">
        <w:rPr>
          <w:rFonts w:ascii="Verdana" w:hAnsi="Verdana" w:cs="Arial"/>
          <w:b/>
          <w:sz w:val="18"/>
          <w:szCs w:val="18"/>
        </w:rPr>
        <w:br/>
      </w:r>
      <w:r w:rsidR="00473093">
        <w:rPr>
          <w:rFonts w:ascii="Verdana" w:hAnsi="Verdana"/>
          <w:color w:val="000000"/>
          <w:sz w:val="18"/>
          <w:szCs w:val="18"/>
        </w:rPr>
        <w:t>Eksempel på tekst:</w:t>
      </w:r>
    </w:p>
    <w:p w14:paraId="0D4EDF5C" w14:textId="5AD3344F" w:rsidR="00BA61CA" w:rsidRPr="003E1543" w:rsidRDefault="00BA61CA" w:rsidP="00BA61CA">
      <w:pPr>
        <w:rPr>
          <w:rFonts w:ascii="Verdana" w:hAnsi="Verdana" w:cs="Arial"/>
          <w:sz w:val="18"/>
          <w:szCs w:val="18"/>
        </w:rPr>
      </w:pPr>
      <w:r w:rsidRPr="003E1543">
        <w:rPr>
          <w:rFonts w:ascii="Verdana" w:hAnsi="Verdana"/>
          <w:color w:val="000000"/>
          <w:sz w:val="18"/>
          <w:szCs w:val="18"/>
        </w:rPr>
        <w:t>Der bliver dagligt håndteret store mængder jord i Danmark og der er store interesser forbundet med effektiv bortskaffelse og modtagelse af jord. Gennem en længere periode har den ene kedelige sag om håndtering af overskudsjord afløst den anden. Det tillidsbaserede system er under pres samtidig med, at bestemte stoffer, herunder særligt PFAS, til stadighed indebærer udfordringer.</w:t>
      </w:r>
    </w:p>
    <w:p w14:paraId="25DB9315" w14:textId="32554162" w:rsidR="00BA61CA" w:rsidRPr="003E1543" w:rsidRDefault="00BA61CA" w:rsidP="00BA61CA">
      <w:pPr>
        <w:pStyle w:val="NormalWeb"/>
        <w:rPr>
          <w:rFonts w:ascii="Verdana" w:hAnsi="Verdana"/>
          <w:color w:val="000000"/>
          <w:sz w:val="18"/>
          <w:szCs w:val="18"/>
        </w:rPr>
      </w:pPr>
      <w:r w:rsidRPr="003E1543">
        <w:rPr>
          <w:rFonts w:ascii="Verdana" w:hAnsi="Verdana"/>
          <w:color w:val="000000"/>
          <w:sz w:val="18"/>
          <w:szCs w:val="18"/>
        </w:rPr>
        <w:t>Området er i politisk fokus, og der er sat initiativer i søen. På dette møde sætter vi bl.a. fokus på håndteringen af PFAS-forurening i jord og den nyeste viden om den diffuse forurening af danske jorder med PFAS.</w:t>
      </w:r>
    </w:p>
    <w:p w14:paraId="73A64B1E" w14:textId="77777777" w:rsidR="00BA61CA" w:rsidRPr="003E1543" w:rsidRDefault="00BA61CA" w:rsidP="00BA61CA">
      <w:pPr>
        <w:pStyle w:val="NormalWeb"/>
        <w:rPr>
          <w:rFonts w:ascii="Verdana" w:hAnsi="Verdana"/>
          <w:color w:val="000000"/>
          <w:sz w:val="18"/>
          <w:szCs w:val="18"/>
        </w:rPr>
      </w:pPr>
      <w:r w:rsidRPr="003E1543">
        <w:rPr>
          <w:rFonts w:ascii="Verdana" w:hAnsi="Verdana"/>
          <w:color w:val="000000"/>
          <w:sz w:val="18"/>
          <w:szCs w:val="18"/>
        </w:rPr>
        <w:t>Dernæst kommer vi ikke udenom at se på de retlige rammer for tilsynet, inden vi tager temperaturen på Planklagenævnets praksis for kravet om landzonetilladelser til landbrugsmæssig nødvendig terrænregulering i landzonen. Efter at have set på det gode tilsyn skal det i grupper diskuteres, om der er plads til forbedringer i regelgrundlaget, og/eller om det er veje til at føre et endnu bedre tilsyn inden for de eksisterende rammer?</w:t>
      </w:r>
    </w:p>
    <w:p w14:paraId="4D9CAA78" w14:textId="77777777" w:rsidR="00BA61CA" w:rsidRPr="003E1543" w:rsidRDefault="00BA61CA" w:rsidP="00BA61CA">
      <w:pPr>
        <w:pStyle w:val="NormalWeb"/>
        <w:rPr>
          <w:rFonts w:ascii="Verdana" w:hAnsi="Verdana"/>
          <w:color w:val="000000"/>
          <w:sz w:val="18"/>
          <w:szCs w:val="18"/>
        </w:rPr>
      </w:pPr>
      <w:r w:rsidRPr="003E1543">
        <w:rPr>
          <w:rFonts w:ascii="Verdana" w:hAnsi="Verdana"/>
          <w:color w:val="000000"/>
          <w:sz w:val="18"/>
          <w:szCs w:val="18"/>
        </w:rPr>
        <w:t>Som afrunding af dagen sætter vi fokus på jordstrømmene, herunder den kommende branche standard for jordhåndtering fra FRI (forening af rådgivende ingeniører) og nye mulige kontrolmekanismer ved jordflytninger, når vi bl.a. præsenteres for Miljøstyrelsens seneste overvejelser, inden deltagerne får mulighed for at drøfte, hvad der er den rette vej frem.</w:t>
      </w:r>
    </w:p>
    <w:p w14:paraId="4439039B" w14:textId="3859D4A8" w:rsidR="00C04E51" w:rsidRPr="003E1543" w:rsidRDefault="00C04E51" w:rsidP="00BA61CA">
      <w:pPr>
        <w:pStyle w:val="NormalWeb"/>
        <w:rPr>
          <w:rFonts w:ascii="Verdana" w:hAnsi="Verdana"/>
          <w:color w:val="000000"/>
          <w:sz w:val="18"/>
          <w:szCs w:val="18"/>
        </w:rPr>
      </w:pPr>
      <w:r w:rsidRPr="003E1543">
        <w:rPr>
          <w:rFonts w:ascii="Verdana" w:hAnsi="Verdana"/>
          <w:color w:val="242424"/>
          <w:sz w:val="18"/>
          <w:szCs w:val="18"/>
          <w:shd w:val="clear" w:color="auto" w:fill="FFFFFF"/>
        </w:rPr>
        <w:t>Som afrunding af dagen sætter vi fokus på jordstrømmene, herunder den kommende branche standard for jordhåndtering fra FRI (forening af rådgivende ingeniører) </w:t>
      </w:r>
      <w:r w:rsidRPr="003E1543">
        <w:rPr>
          <w:rFonts w:ascii="Verdana" w:hAnsi="Verdana"/>
          <w:sz w:val="18"/>
          <w:szCs w:val="18"/>
          <w:bdr w:val="none" w:sz="0" w:space="0" w:color="auto" w:frame="1"/>
          <w:shd w:val="clear" w:color="auto" w:fill="FFFFFF"/>
        </w:rPr>
        <w:t>og hvordan Eurofins har valgt at gribe sagen an</w:t>
      </w:r>
      <w:r w:rsidRPr="003E1543">
        <w:rPr>
          <w:rFonts w:ascii="Verdana" w:hAnsi="Verdana"/>
          <w:color w:val="242424"/>
          <w:sz w:val="18"/>
          <w:szCs w:val="18"/>
          <w:shd w:val="clear" w:color="auto" w:fill="FFFFFF"/>
        </w:rPr>
        <w:t>, inden deltagerne får mulighed for at drøfte, hvad der er den rette vej frem.</w:t>
      </w:r>
    </w:p>
    <w:p w14:paraId="0E449F14" w14:textId="77777777" w:rsidR="00BA61CA" w:rsidRPr="003E1543" w:rsidRDefault="00BA61CA" w:rsidP="00BA61CA">
      <w:pPr>
        <w:pStyle w:val="NormalWeb"/>
        <w:rPr>
          <w:rFonts w:ascii="Verdana" w:hAnsi="Verdana"/>
          <w:color w:val="000000"/>
          <w:sz w:val="18"/>
          <w:szCs w:val="18"/>
        </w:rPr>
      </w:pPr>
      <w:r w:rsidRPr="003E1543">
        <w:rPr>
          <w:rFonts w:ascii="Verdana" w:hAnsi="Verdana"/>
          <w:color w:val="000000"/>
          <w:sz w:val="18"/>
          <w:szCs w:val="18"/>
        </w:rPr>
        <w:t>Målgruppen for mødet er kommuner, regioner, styrelser, bygherrer, entreprenører og rådgivere.</w:t>
      </w:r>
    </w:p>
    <w:p w14:paraId="2FDFD111" w14:textId="77777777" w:rsidR="009D167F" w:rsidRPr="003E1543" w:rsidRDefault="009D167F" w:rsidP="00826E4E">
      <w:pPr>
        <w:rPr>
          <w:rFonts w:ascii="Verdana" w:hAnsi="Verdana" w:cs="Arial"/>
          <w:sz w:val="18"/>
          <w:szCs w:val="18"/>
        </w:rPr>
      </w:pPr>
    </w:p>
    <w:p w14:paraId="5541DD04" w14:textId="77777777" w:rsidR="00531556" w:rsidRDefault="00531556">
      <w:pPr>
        <w:rPr>
          <w:rFonts w:ascii="Verdana" w:hAnsi="Verdana" w:cs="Arial"/>
          <w:b/>
          <w:sz w:val="18"/>
          <w:szCs w:val="18"/>
        </w:rPr>
      </w:pPr>
    </w:p>
    <w:p w14:paraId="6173A059" w14:textId="77777777" w:rsidR="00531556" w:rsidRDefault="00531556">
      <w:pPr>
        <w:rPr>
          <w:rFonts w:ascii="Verdana" w:hAnsi="Verdana" w:cs="Arial"/>
          <w:b/>
          <w:sz w:val="18"/>
          <w:szCs w:val="18"/>
        </w:rPr>
      </w:pPr>
    </w:p>
    <w:p w14:paraId="1A7F588D" w14:textId="77777777" w:rsidR="00531556" w:rsidRDefault="00531556">
      <w:pPr>
        <w:rPr>
          <w:rFonts w:ascii="Verdana" w:hAnsi="Verdana" w:cs="Arial"/>
          <w:b/>
          <w:sz w:val="18"/>
          <w:szCs w:val="18"/>
        </w:rPr>
      </w:pPr>
    </w:p>
    <w:p w14:paraId="78AC605D" w14:textId="77777777" w:rsidR="00531556" w:rsidRDefault="00531556">
      <w:pPr>
        <w:rPr>
          <w:rFonts w:ascii="Verdana" w:hAnsi="Verdana" w:cs="Arial"/>
          <w:b/>
          <w:sz w:val="18"/>
          <w:szCs w:val="18"/>
        </w:rPr>
      </w:pPr>
    </w:p>
    <w:p w14:paraId="6C241442" w14:textId="77777777" w:rsidR="008663DB" w:rsidRPr="003E1543" w:rsidRDefault="008663DB" w:rsidP="008663DB">
      <w:pPr>
        <w:pStyle w:val="Default"/>
        <w:rPr>
          <w:sz w:val="18"/>
          <w:szCs w:val="18"/>
        </w:rPr>
      </w:pPr>
    </w:p>
    <w:tbl>
      <w:tblPr>
        <w:tblStyle w:val="Tabel-Gitter"/>
        <w:tblW w:w="10031" w:type="dxa"/>
        <w:tblLayout w:type="fixed"/>
        <w:tblLook w:val="0000" w:firstRow="0" w:lastRow="0" w:firstColumn="0" w:lastColumn="0" w:noHBand="0" w:noVBand="0"/>
      </w:tblPr>
      <w:tblGrid>
        <w:gridCol w:w="2235"/>
        <w:gridCol w:w="7796"/>
      </w:tblGrid>
      <w:tr w:rsidR="008663DB" w:rsidRPr="003E1543" w14:paraId="4E31EB98" w14:textId="77777777" w:rsidTr="003B777C">
        <w:trPr>
          <w:trHeight w:val="196"/>
        </w:trPr>
        <w:tc>
          <w:tcPr>
            <w:tcW w:w="10031" w:type="dxa"/>
            <w:gridSpan w:val="2"/>
          </w:tcPr>
          <w:p w14:paraId="3F2A209D" w14:textId="77777777" w:rsidR="008663DB" w:rsidRPr="003E1543" w:rsidRDefault="008663DB" w:rsidP="003B777C">
            <w:pPr>
              <w:pStyle w:val="Default"/>
              <w:spacing w:before="80" w:after="80"/>
              <w:rPr>
                <w:b/>
                <w:bCs/>
                <w:sz w:val="18"/>
                <w:szCs w:val="18"/>
              </w:rPr>
            </w:pPr>
            <w:r w:rsidRPr="003E1543">
              <w:rPr>
                <w:b/>
                <w:bCs/>
                <w:sz w:val="18"/>
                <w:szCs w:val="18"/>
              </w:rPr>
              <w:lastRenderedPageBreak/>
              <w:t>Program</w:t>
            </w:r>
          </w:p>
        </w:tc>
      </w:tr>
      <w:tr w:rsidR="008663DB" w:rsidRPr="003E1543" w14:paraId="56BF23CD" w14:textId="77777777" w:rsidTr="003B777C">
        <w:trPr>
          <w:trHeight w:val="307"/>
        </w:trPr>
        <w:tc>
          <w:tcPr>
            <w:tcW w:w="10031" w:type="dxa"/>
            <w:gridSpan w:val="2"/>
          </w:tcPr>
          <w:p w14:paraId="6C2807C6" w14:textId="1AD407CE" w:rsidR="008663DB" w:rsidRPr="003E1543" w:rsidRDefault="00D81854" w:rsidP="003B777C">
            <w:pPr>
              <w:pStyle w:val="Default"/>
              <w:spacing w:before="80" w:after="80"/>
              <w:rPr>
                <w:b/>
                <w:sz w:val="18"/>
                <w:szCs w:val="18"/>
              </w:rPr>
            </w:pPr>
            <w:r>
              <w:rPr>
                <w:b/>
                <w:sz w:val="18"/>
                <w:szCs w:val="18"/>
              </w:rPr>
              <w:t>O</w:t>
            </w:r>
            <w:r w:rsidR="008663DB" w:rsidRPr="003E1543">
              <w:rPr>
                <w:b/>
                <w:sz w:val="18"/>
                <w:szCs w:val="18"/>
              </w:rPr>
              <w:t>rdstyrer: Jacob Brandt og Julie Nyrop Albers</w:t>
            </w:r>
          </w:p>
        </w:tc>
      </w:tr>
      <w:tr w:rsidR="008663DB" w:rsidRPr="003E1543" w14:paraId="5C124275" w14:textId="77777777" w:rsidTr="003B777C">
        <w:trPr>
          <w:trHeight w:val="196"/>
        </w:trPr>
        <w:tc>
          <w:tcPr>
            <w:tcW w:w="2235" w:type="dxa"/>
          </w:tcPr>
          <w:p w14:paraId="7DCD4676" w14:textId="77777777" w:rsidR="008663DB" w:rsidRPr="003E1543" w:rsidRDefault="008663DB" w:rsidP="003B777C">
            <w:pPr>
              <w:pStyle w:val="Default"/>
              <w:spacing w:before="80" w:after="80"/>
              <w:rPr>
                <w:b/>
                <w:bCs/>
                <w:sz w:val="18"/>
                <w:szCs w:val="18"/>
              </w:rPr>
            </w:pPr>
            <w:r w:rsidRPr="003E1543">
              <w:rPr>
                <w:sz w:val="18"/>
                <w:szCs w:val="18"/>
              </w:rPr>
              <w:t>10.00 – 10.15</w:t>
            </w:r>
          </w:p>
        </w:tc>
        <w:tc>
          <w:tcPr>
            <w:tcW w:w="7796" w:type="dxa"/>
          </w:tcPr>
          <w:p w14:paraId="471518A6" w14:textId="77777777" w:rsidR="008663DB" w:rsidRPr="003E1543" w:rsidRDefault="008663DB" w:rsidP="003B777C">
            <w:pPr>
              <w:pStyle w:val="Default"/>
              <w:spacing w:before="80" w:after="80"/>
              <w:rPr>
                <w:b/>
                <w:sz w:val="18"/>
                <w:szCs w:val="18"/>
              </w:rPr>
            </w:pPr>
            <w:r w:rsidRPr="003E1543">
              <w:rPr>
                <w:b/>
                <w:sz w:val="18"/>
                <w:szCs w:val="18"/>
              </w:rPr>
              <w:t>Velkomst og rammesætning for dagen</w:t>
            </w:r>
          </w:p>
          <w:p w14:paraId="0F5F74D8" w14:textId="77777777" w:rsidR="008663DB" w:rsidRPr="003E1543" w:rsidRDefault="008663DB" w:rsidP="003B777C">
            <w:pPr>
              <w:pStyle w:val="Default"/>
              <w:spacing w:before="80" w:after="80"/>
              <w:rPr>
                <w:i/>
                <w:sz w:val="18"/>
                <w:szCs w:val="18"/>
              </w:rPr>
            </w:pPr>
            <w:r w:rsidRPr="003E1543">
              <w:rPr>
                <w:i/>
                <w:sz w:val="18"/>
                <w:szCs w:val="18"/>
              </w:rPr>
              <w:t>v. Julie Nyrop Albers</w:t>
            </w:r>
          </w:p>
        </w:tc>
      </w:tr>
      <w:tr w:rsidR="008663DB" w:rsidRPr="003E1543" w14:paraId="591335F7" w14:textId="77777777" w:rsidTr="003B777C">
        <w:trPr>
          <w:trHeight w:val="416"/>
        </w:trPr>
        <w:tc>
          <w:tcPr>
            <w:tcW w:w="2235" w:type="dxa"/>
          </w:tcPr>
          <w:p w14:paraId="438C60FD" w14:textId="77777777" w:rsidR="008663DB" w:rsidRPr="003E1543" w:rsidRDefault="008663DB" w:rsidP="003B777C">
            <w:pPr>
              <w:pStyle w:val="Default"/>
              <w:spacing w:before="80" w:after="80"/>
              <w:rPr>
                <w:sz w:val="18"/>
                <w:szCs w:val="18"/>
              </w:rPr>
            </w:pPr>
            <w:r w:rsidRPr="003E1543">
              <w:rPr>
                <w:sz w:val="18"/>
                <w:szCs w:val="18"/>
              </w:rPr>
              <w:t xml:space="preserve">10.15 – 10.40 </w:t>
            </w:r>
          </w:p>
        </w:tc>
        <w:tc>
          <w:tcPr>
            <w:tcW w:w="7796" w:type="dxa"/>
          </w:tcPr>
          <w:p w14:paraId="7B71A59E" w14:textId="77777777" w:rsidR="008663DB" w:rsidRPr="003E1543" w:rsidRDefault="008663DB" w:rsidP="003B777C">
            <w:pPr>
              <w:pStyle w:val="Default"/>
              <w:spacing w:before="80" w:after="80"/>
              <w:rPr>
                <w:rFonts w:cs="Arial"/>
                <w:b/>
                <w:sz w:val="18"/>
                <w:szCs w:val="18"/>
              </w:rPr>
            </w:pPr>
            <w:r w:rsidRPr="003E1543">
              <w:rPr>
                <w:rFonts w:cs="Arial"/>
                <w:b/>
                <w:sz w:val="18"/>
                <w:szCs w:val="18"/>
              </w:rPr>
              <w:t xml:space="preserve">Strategier for håndtering af PFAS forurenet jord på baggrund af TUP-projekt: ”PFAS I JORD – International screening af andre landes praksis for håndtering af jord med PFAS”. </w:t>
            </w:r>
          </w:p>
          <w:p w14:paraId="51EBAB30" w14:textId="77777777" w:rsidR="008663DB" w:rsidRPr="003E1543" w:rsidRDefault="008663DB" w:rsidP="003B777C">
            <w:pPr>
              <w:pStyle w:val="Default"/>
              <w:spacing w:before="80" w:after="80"/>
              <w:rPr>
                <w:i/>
                <w:sz w:val="18"/>
                <w:szCs w:val="18"/>
                <w:lang w:val="nb-NO"/>
              </w:rPr>
            </w:pPr>
            <w:r w:rsidRPr="003E1543">
              <w:rPr>
                <w:i/>
                <w:color w:val="auto"/>
                <w:sz w:val="18"/>
                <w:szCs w:val="18"/>
                <w:lang w:val="nb-NO"/>
              </w:rPr>
              <w:t>v. Maiken  Lundstad Nielsen Specialkonsulent, Miljøstyrelsenl</w:t>
            </w:r>
          </w:p>
        </w:tc>
      </w:tr>
      <w:tr w:rsidR="008663DB" w:rsidRPr="003E1543" w14:paraId="2D5FA13A" w14:textId="77777777" w:rsidTr="003B777C">
        <w:trPr>
          <w:trHeight w:val="415"/>
        </w:trPr>
        <w:tc>
          <w:tcPr>
            <w:tcW w:w="2235" w:type="dxa"/>
          </w:tcPr>
          <w:p w14:paraId="510A234A" w14:textId="77777777" w:rsidR="008663DB" w:rsidRPr="003E1543" w:rsidRDefault="008663DB" w:rsidP="003B777C">
            <w:pPr>
              <w:pStyle w:val="Default"/>
              <w:spacing w:before="80" w:after="80"/>
              <w:rPr>
                <w:sz w:val="18"/>
                <w:szCs w:val="18"/>
              </w:rPr>
            </w:pPr>
            <w:r w:rsidRPr="003E1543">
              <w:rPr>
                <w:sz w:val="18"/>
                <w:szCs w:val="18"/>
              </w:rPr>
              <w:t xml:space="preserve">10.40 – 11.05 </w:t>
            </w:r>
          </w:p>
        </w:tc>
        <w:tc>
          <w:tcPr>
            <w:tcW w:w="7796" w:type="dxa"/>
          </w:tcPr>
          <w:p w14:paraId="0CF8B091" w14:textId="77777777" w:rsidR="008663DB" w:rsidRPr="003E1543" w:rsidRDefault="008663DB" w:rsidP="003B777C">
            <w:pPr>
              <w:pStyle w:val="Default"/>
              <w:spacing w:before="80" w:after="80"/>
              <w:rPr>
                <w:b/>
                <w:color w:val="auto"/>
                <w:sz w:val="18"/>
                <w:szCs w:val="18"/>
              </w:rPr>
            </w:pPr>
            <w:r w:rsidRPr="003E1543">
              <w:rPr>
                <w:b/>
                <w:color w:val="auto"/>
                <w:sz w:val="18"/>
                <w:szCs w:val="18"/>
              </w:rPr>
              <w:t>PFAS og jordhåndtering set med forsvarets briller</w:t>
            </w:r>
          </w:p>
          <w:p w14:paraId="3B9A669E" w14:textId="77777777" w:rsidR="008663DB" w:rsidRPr="003E1543" w:rsidRDefault="008663DB" w:rsidP="003B777C">
            <w:pPr>
              <w:pStyle w:val="Default"/>
              <w:spacing w:before="80" w:after="80"/>
              <w:rPr>
                <w:b/>
                <w:i/>
                <w:iCs/>
                <w:color w:val="FF0000"/>
                <w:sz w:val="18"/>
                <w:szCs w:val="18"/>
                <w:lang w:val="sv-SE"/>
              </w:rPr>
            </w:pPr>
            <w:r w:rsidRPr="003E1543">
              <w:rPr>
                <w:rFonts w:cs="Arial"/>
                <w:i/>
                <w:iCs/>
                <w:sz w:val="18"/>
                <w:szCs w:val="18"/>
                <w:lang w:val="sv-SE"/>
              </w:rPr>
              <w:t>v. Mette Marie Mygind, Forsvarets Ejendomsstyrelse</w:t>
            </w:r>
          </w:p>
        </w:tc>
      </w:tr>
      <w:tr w:rsidR="008663DB" w:rsidRPr="003E1543" w14:paraId="430F4B8A" w14:textId="77777777" w:rsidTr="003B777C">
        <w:trPr>
          <w:trHeight w:val="415"/>
        </w:trPr>
        <w:tc>
          <w:tcPr>
            <w:tcW w:w="2235" w:type="dxa"/>
          </w:tcPr>
          <w:p w14:paraId="48B90224" w14:textId="77777777" w:rsidR="008663DB" w:rsidRPr="003E1543" w:rsidRDefault="008663DB" w:rsidP="003B777C">
            <w:pPr>
              <w:pStyle w:val="Default"/>
              <w:spacing w:before="80" w:after="80"/>
              <w:rPr>
                <w:sz w:val="18"/>
                <w:szCs w:val="18"/>
              </w:rPr>
            </w:pPr>
            <w:r w:rsidRPr="003E1543">
              <w:rPr>
                <w:sz w:val="18"/>
                <w:szCs w:val="18"/>
              </w:rPr>
              <w:t>11.05-11.30</w:t>
            </w:r>
          </w:p>
        </w:tc>
        <w:tc>
          <w:tcPr>
            <w:tcW w:w="7796" w:type="dxa"/>
          </w:tcPr>
          <w:p w14:paraId="7C93F145" w14:textId="77777777" w:rsidR="008663DB" w:rsidRPr="003E1543" w:rsidRDefault="008663DB" w:rsidP="003B777C">
            <w:pPr>
              <w:pStyle w:val="Default"/>
              <w:spacing w:before="80" w:after="80"/>
              <w:rPr>
                <w:b/>
                <w:color w:val="auto"/>
                <w:sz w:val="18"/>
                <w:szCs w:val="18"/>
              </w:rPr>
            </w:pPr>
            <w:r w:rsidRPr="003E1543">
              <w:rPr>
                <w:rFonts w:cs="Arial"/>
                <w:b/>
                <w:sz w:val="18"/>
                <w:szCs w:val="18"/>
              </w:rPr>
              <w:t>Diffus forurening og i forvejen forekommende niveauer af PFAS i danske jorde</w:t>
            </w:r>
          </w:p>
          <w:p w14:paraId="529BEE3C" w14:textId="77777777" w:rsidR="008663DB" w:rsidRPr="003E1543" w:rsidRDefault="008663DB" w:rsidP="003B777C">
            <w:pPr>
              <w:pStyle w:val="Default"/>
              <w:spacing w:before="80" w:after="80"/>
              <w:rPr>
                <w:bCs/>
                <w:i/>
                <w:iCs/>
                <w:color w:val="auto"/>
                <w:sz w:val="18"/>
                <w:szCs w:val="18"/>
              </w:rPr>
            </w:pPr>
            <w:r w:rsidRPr="003E1543">
              <w:rPr>
                <w:bCs/>
                <w:i/>
                <w:iCs/>
                <w:color w:val="auto"/>
                <w:sz w:val="18"/>
                <w:szCs w:val="18"/>
              </w:rPr>
              <w:t>v. Bjarne W. Strobel, KU</w:t>
            </w:r>
          </w:p>
        </w:tc>
      </w:tr>
      <w:tr w:rsidR="008663DB" w:rsidRPr="003E1543" w14:paraId="5F21521B" w14:textId="77777777" w:rsidTr="003B777C">
        <w:trPr>
          <w:trHeight w:val="87"/>
        </w:trPr>
        <w:tc>
          <w:tcPr>
            <w:tcW w:w="2235" w:type="dxa"/>
          </w:tcPr>
          <w:p w14:paraId="3CD1BB82" w14:textId="77777777" w:rsidR="008663DB" w:rsidRPr="003E1543" w:rsidRDefault="008663DB" w:rsidP="003B777C">
            <w:pPr>
              <w:pStyle w:val="Default"/>
              <w:spacing w:before="80" w:after="80"/>
              <w:rPr>
                <w:color w:val="auto"/>
                <w:sz w:val="18"/>
                <w:szCs w:val="18"/>
              </w:rPr>
            </w:pPr>
            <w:r w:rsidRPr="003E1543">
              <w:rPr>
                <w:color w:val="auto"/>
                <w:sz w:val="18"/>
                <w:szCs w:val="18"/>
              </w:rPr>
              <w:t xml:space="preserve">11.30 – 11.45 </w:t>
            </w:r>
          </w:p>
        </w:tc>
        <w:tc>
          <w:tcPr>
            <w:tcW w:w="7796" w:type="dxa"/>
          </w:tcPr>
          <w:p w14:paraId="551343EA" w14:textId="77777777" w:rsidR="008663DB" w:rsidRPr="003E1543" w:rsidRDefault="008663DB" w:rsidP="003B777C">
            <w:pPr>
              <w:pStyle w:val="Default"/>
              <w:spacing w:before="80" w:after="80"/>
              <w:rPr>
                <w:b/>
                <w:color w:val="auto"/>
                <w:sz w:val="18"/>
                <w:szCs w:val="18"/>
              </w:rPr>
            </w:pPr>
            <w:r w:rsidRPr="003E1543">
              <w:rPr>
                <w:b/>
                <w:color w:val="auto"/>
                <w:sz w:val="18"/>
                <w:szCs w:val="18"/>
              </w:rPr>
              <w:t xml:space="preserve">Pause </w:t>
            </w:r>
          </w:p>
        </w:tc>
      </w:tr>
      <w:tr w:rsidR="008663DB" w:rsidRPr="003E1543" w14:paraId="14B0DD8C" w14:textId="77777777" w:rsidTr="003B777C">
        <w:trPr>
          <w:trHeight w:val="196"/>
        </w:trPr>
        <w:tc>
          <w:tcPr>
            <w:tcW w:w="2235" w:type="dxa"/>
          </w:tcPr>
          <w:p w14:paraId="1C57B771" w14:textId="77777777" w:rsidR="008663DB" w:rsidRPr="003E1543" w:rsidRDefault="008663DB" w:rsidP="003B777C">
            <w:pPr>
              <w:pStyle w:val="Default"/>
              <w:spacing w:before="80" w:after="80"/>
              <w:rPr>
                <w:sz w:val="18"/>
                <w:szCs w:val="18"/>
              </w:rPr>
            </w:pPr>
            <w:r w:rsidRPr="003E1543">
              <w:rPr>
                <w:color w:val="000000" w:themeColor="text1"/>
                <w:sz w:val="18"/>
                <w:szCs w:val="18"/>
              </w:rPr>
              <w:t xml:space="preserve">11.45 – 12.10 </w:t>
            </w:r>
          </w:p>
          <w:p w14:paraId="6C253786" w14:textId="77777777" w:rsidR="008663DB" w:rsidRPr="003E1543" w:rsidRDefault="008663DB" w:rsidP="003B777C">
            <w:pPr>
              <w:pStyle w:val="Default"/>
              <w:spacing w:before="80" w:after="80"/>
              <w:rPr>
                <w:sz w:val="18"/>
                <w:szCs w:val="18"/>
              </w:rPr>
            </w:pPr>
          </w:p>
        </w:tc>
        <w:tc>
          <w:tcPr>
            <w:tcW w:w="7796" w:type="dxa"/>
            <w:vAlign w:val="bottom"/>
          </w:tcPr>
          <w:p w14:paraId="6AD008D6" w14:textId="77777777" w:rsidR="008663DB" w:rsidRPr="003E1543" w:rsidRDefault="008663DB" w:rsidP="003B777C">
            <w:pPr>
              <w:pStyle w:val="Default"/>
              <w:spacing w:before="80" w:after="80"/>
              <w:rPr>
                <w:rFonts w:cs="Arial"/>
                <w:b/>
                <w:sz w:val="18"/>
                <w:szCs w:val="18"/>
              </w:rPr>
            </w:pPr>
            <w:r w:rsidRPr="003E1543">
              <w:rPr>
                <w:rFonts w:cs="Arial"/>
                <w:b/>
                <w:sz w:val="18"/>
                <w:szCs w:val="18"/>
              </w:rPr>
              <w:t>Samspilsramte regler i jordhåndteringen, hvem har bolden hvonår med fokus på tilsynsforpligtelsen</w:t>
            </w:r>
          </w:p>
          <w:p w14:paraId="49EFEF01" w14:textId="77777777" w:rsidR="008663DB" w:rsidRPr="003E1543" w:rsidRDefault="008663DB" w:rsidP="003B777C">
            <w:pPr>
              <w:pStyle w:val="Default"/>
              <w:spacing w:before="80" w:after="80"/>
              <w:rPr>
                <w:bCs/>
                <w:i/>
                <w:sz w:val="18"/>
                <w:szCs w:val="18"/>
              </w:rPr>
            </w:pPr>
            <w:r w:rsidRPr="003E1543">
              <w:rPr>
                <w:rFonts w:cs="Arial"/>
                <w:bCs/>
                <w:sz w:val="18"/>
                <w:szCs w:val="18"/>
              </w:rPr>
              <w:t>v. Jacob Brandt, Codex advokater</w:t>
            </w:r>
          </w:p>
        </w:tc>
      </w:tr>
      <w:tr w:rsidR="008663DB" w:rsidRPr="003E1543" w14:paraId="1CDEC113" w14:textId="77777777" w:rsidTr="003B777C">
        <w:trPr>
          <w:trHeight w:val="307"/>
        </w:trPr>
        <w:tc>
          <w:tcPr>
            <w:tcW w:w="2235" w:type="dxa"/>
          </w:tcPr>
          <w:p w14:paraId="602FF1B7" w14:textId="77777777" w:rsidR="008663DB" w:rsidRPr="003E1543" w:rsidRDefault="008663DB" w:rsidP="003B777C">
            <w:pPr>
              <w:pStyle w:val="Default"/>
              <w:spacing w:before="80" w:after="80"/>
              <w:rPr>
                <w:sz w:val="18"/>
                <w:szCs w:val="18"/>
              </w:rPr>
            </w:pPr>
            <w:r w:rsidRPr="003E1543">
              <w:rPr>
                <w:sz w:val="18"/>
                <w:szCs w:val="18"/>
              </w:rPr>
              <w:t>12.10-12.35</w:t>
            </w:r>
          </w:p>
        </w:tc>
        <w:tc>
          <w:tcPr>
            <w:tcW w:w="7796" w:type="dxa"/>
            <w:vAlign w:val="bottom"/>
          </w:tcPr>
          <w:p w14:paraId="2A58D99D" w14:textId="77777777" w:rsidR="008663DB" w:rsidRPr="003E1543" w:rsidRDefault="008663DB" w:rsidP="003B777C">
            <w:pPr>
              <w:pStyle w:val="Default"/>
              <w:spacing w:before="80" w:after="80"/>
              <w:rPr>
                <w:rFonts w:cs="Arial"/>
                <w:b/>
                <w:sz w:val="18"/>
                <w:szCs w:val="18"/>
              </w:rPr>
            </w:pPr>
            <w:r w:rsidRPr="003E1543">
              <w:rPr>
                <w:rFonts w:cs="Arial"/>
                <w:b/>
                <w:sz w:val="18"/>
                <w:szCs w:val="18"/>
              </w:rPr>
              <w:t>Hvornår er terrænregulering i landzonen en landbrugsmæssig nødvendig forbedring – og dermed undtaget fra kravet om landzonetilladelse?</w:t>
            </w:r>
          </w:p>
          <w:p w14:paraId="2DA13799" w14:textId="77777777" w:rsidR="008663DB" w:rsidRPr="003E1543" w:rsidRDefault="008663DB" w:rsidP="003B777C">
            <w:pPr>
              <w:pStyle w:val="Default"/>
              <w:spacing w:before="80" w:after="80"/>
              <w:rPr>
                <w:b/>
                <w:i/>
                <w:iCs/>
                <w:color w:val="FF0000"/>
                <w:sz w:val="18"/>
                <w:szCs w:val="18"/>
              </w:rPr>
            </w:pPr>
            <w:r w:rsidRPr="003E1543">
              <w:rPr>
                <w:rFonts w:cs="Calibri"/>
                <w:i/>
                <w:iCs/>
                <w:sz w:val="18"/>
                <w:szCs w:val="18"/>
              </w:rPr>
              <w:t>v. Helle Tegner Anker, professor, ph.d., København Universitet, og formand for Planklagenævnet</w:t>
            </w:r>
          </w:p>
        </w:tc>
      </w:tr>
      <w:tr w:rsidR="008663DB" w:rsidRPr="003E1543" w14:paraId="7E9B5839" w14:textId="77777777" w:rsidTr="003B777C">
        <w:trPr>
          <w:trHeight w:val="307"/>
        </w:trPr>
        <w:tc>
          <w:tcPr>
            <w:tcW w:w="2235" w:type="dxa"/>
          </w:tcPr>
          <w:p w14:paraId="28A1BD3C" w14:textId="77777777" w:rsidR="008663DB" w:rsidRPr="003E1543" w:rsidRDefault="008663DB" w:rsidP="003B777C">
            <w:pPr>
              <w:pStyle w:val="Default"/>
              <w:spacing w:before="80" w:after="80"/>
              <w:rPr>
                <w:sz w:val="18"/>
                <w:szCs w:val="18"/>
              </w:rPr>
            </w:pPr>
            <w:r w:rsidRPr="003E1543">
              <w:rPr>
                <w:sz w:val="18"/>
                <w:szCs w:val="18"/>
              </w:rPr>
              <w:t xml:space="preserve">12.35-13.00 </w:t>
            </w:r>
          </w:p>
        </w:tc>
        <w:tc>
          <w:tcPr>
            <w:tcW w:w="7796" w:type="dxa"/>
          </w:tcPr>
          <w:p w14:paraId="5FE57DA3" w14:textId="77777777" w:rsidR="008663DB" w:rsidRPr="003E1543" w:rsidRDefault="008663DB" w:rsidP="003B777C">
            <w:pPr>
              <w:pStyle w:val="Default"/>
              <w:spacing w:before="80" w:after="80"/>
              <w:rPr>
                <w:b/>
                <w:color w:val="auto"/>
                <w:sz w:val="18"/>
                <w:szCs w:val="18"/>
              </w:rPr>
            </w:pPr>
            <w:r w:rsidRPr="003E1543">
              <w:rPr>
                <w:b/>
                <w:color w:val="auto"/>
                <w:sz w:val="18"/>
                <w:szCs w:val="18"/>
              </w:rPr>
              <w:t>Terrænregulering i det åbne land - det gode tilsyn</w:t>
            </w:r>
          </w:p>
          <w:p w14:paraId="0211C410" w14:textId="77777777" w:rsidR="008663DB" w:rsidRPr="003E1543" w:rsidRDefault="008663DB" w:rsidP="003B777C">
            <w:pPr>
              <w:pStyle w:val="Default"/>
              <w:spacing w:before="80" w:after="80"/>
              <w:rPr>
                <w:bCs/>
                <w:i/>
                <w:iCs/>
                <w:color w:val="FF0000"/>
                <w:sz w:val="18"/>
                <w:szCs w:val="18"/>
              </w:rPr>
            </w:pPr>
            <w:r w:rsidRPr="003E1543">
              <w:rPr>
                <w:bCs/>
                <w:i/>
                <w:iCs/>
                <w:color w:val="auto"/>
                <w:sz w:val="18"/>
                <w:szCs w:val="18"/>
              </w:rPr>
              <w:t>v. Lajla Højbjerg, Helsingør Kommune</w:t>
            </w:r>
          </w:p>
        </w:tc>
      </w:tr>
      <w:tr w:rsidR="008663DB" w:rsidRPr="003E1543" w14:paraId="3490A3D1" w14:textId="77777777" w:rsidTr="003B777C">
        <w:trPr>
          <w:trHeight w:val="307"/>
        </w:trPr>
        <w:tc>
          <w:tcPr>
            <w:tcW w:w="2235" w:type="dxa"/>
          </w:tcPr>
          <w:p w14:paraId="28948EAD" w14:textId="77777777" w:rsidR="008663DB" w:rsidRPr="003E1543" w:rsidRDefault="008663DB" w:rsidP="003B777C">
            <w:pPr>
              <w:pStyle w:val="Default"/>
              <w:spacing w:before="80" w:after="80"/>
              <w:rPr>
                <w:color w:val="auto"/>
                <w:sz w:val="18"/>
                <w:szCs w:val="18"/>
              </w:rPr>
            </w:pPr>
            <w:r w:rsidRPr="003E1543">
              <w:rPr>
                <w:color w:val="auto"/>
                <w:sz w:val="18"/>
                <w:szCs w:val="18"/>
              </w:rPr>
              <w:t>12.15 – 13.45</w:t>
            </w:r>
          </w:p>
        </w:tc>
        <w:tc>
          <w:tcPr>
            <w:tcW w:w="7796" w:type="dxa"/>
          </w:tcPr>
          <w:p w14:paraId="66325917" w14:textId="77777777" w:rsidR="008663DB" w:rsidRPr="003E1543" w:rsidRDefault="008663DB" w:rsidP="003B777C">
            <w:pPr>
              <w:pStyle w:val="Default"/>
              <w:spacing w:before="80" w:after="80"/>
              <w:rPr>
                <w:b/>
                <w:color w:val="auto"/>
                <w:sz w:val="18"/>
                <w:szCs w:val="18"/>
              </w:rPr>
            </w:pPr>
            <w:r w:rsidRPr="003E1543">
              <w:rPr>
                <w:b/>
                <w:color w:val="auto"/>
                <w:sz w:val="18"/>
                <w:szCs w:val="18"/>
              </w:rPr>
              <w:t xml:space="preserve">Frokost </w:t>
            </w:r>
          </w:p>
        </w:tc>
      </w:tr>
      <w:tr w:rsidR="008663DB" w:rsidRPr="003E1543" w14:paraId="3453814E" w14:textId="77777777" w:rsidTr="003B777C">
        <w:trPr>
          <w:trHeight w:val="307"/>
        </w:trPr>
        <w:tc>
          <w:tcPr>
            <w:tcW w:w="10031" w:type="dxa"/>
            <w:gridSpan w:val="2"/>
          </w:tcPr>
          <w:p w14:paraId="2BE96850" w14:textId="77777777" w:rsidR="008663DB" w:rsidRPr="003E1543" w:rsidRDefault="008663DB" w:rsidP="003B777C">
            <w:pPr>
              <w:pStyle w:val="Default"/>
              <w:spacing w:before="80" w:after="80"/>
              <w:rPr>
                <w:b/>
                <w:sz w:val="18"/>
                <w:szCs w:val="18"/>
              </w:rPr>
            </w:pPr>
            <w:r w:rsidRPr="003E1543">
              <w:rPr>
                <w:b/>
                <w:sz w:val="18"/>
                <w:szCs w:val="18"/>
              </w:rPr>
              <w:t>Eftermiddagens ordstyrer: Jette Karstoft og Susanne Arentoft</w:t>
            </w:r>
          </w:p>
        </w:tc>
      </w:tr>
      <w:tr w:rsidR="008663DB" w:rsidRPr="003E1543" w14:paraId="65990E05" w14:textId="77777777" w:rsidTr="003B777C">
        <w:trPr>
          <w:trHeight w:val="307"/>
        </w:trPr>
        <w:tc>
          <w:tcPr>
            <w:tcW w:w="2235" w:type="dxa"/>
          </w:tcPr>
          <w:p w14:paraId="029468AD" w14:textId="77777777" w:rsidR="008663DB" w:rsidRPr="003E1543" w:rsidRDefault="008663DB" w:rsidP="003B777C">
            <w:pPr>
              <w:pStyle w:val="Default"/>
              <w:spacing w:before="80" w:after="80"/>
              <w:rPr>
                <w:sz w:val="18"/>
                <w:szCs w:val="18"/>
              </w:rPr>
            </w:pPr>
            <w:r w:rsidRPr="003E1543">
              <w:rPr>
                <w:sz w:val="18"/>
                <w:szCs w:val="18"/>
              </w:rPr>
              <w:t xml:space="preserve">13.45 – 14.15 </w:t>
            </w:r>
          </w:p>
        </w:tc>
        <w:tc>
          <w:tcPr>
            <w:tcW w:w="7796" w:type="dxa"/>
          </w:tcPr>
          <w:p w14:paraId="12807870" w14:textId="77777777" w:rsidR="008663DB" w:rsidRPr="003E1543" w:rsidRDefault="008663DB" w:rsidP="003B777C">
            <w:pPr>
              <w:pStyle w:val="Default"/>
              <w:spacing w:before="80" w:after="80"/>
              <w:rPr>
                <w:sz w:val="18"/>
                <w:szCs w:val="18"/>
              </w:rPr>
            </w:pPr>
            <w:r w:rsidRPr="003E1543">
              <w:rPr>
                <w:bCs/>
                <w:color w:val="auto"/>
                <w:sz w:val="18"/>
                <w:szCs w:val="18"/>
              </w:rPr>
              <w:t>Gruppediskussion - formiddagens temaer</w:t>
            </w:r>
          </w:p>
        </w:tc>
      </w:tr>
      <w:tr w:rsidR="008663DB" w:rsidRPr="003E1543" w14:paraId="08A9DCFB" w14:textId="77777777" w:rsidTr="003B777C">
        <w:trPr>
          <w:trHeight w:val="307"/>
        </w:trPr>
        <w:tc>
          <w:tcPr>
            <w:tcW w:w="2235" w:type="dxa"/>
          </w:tcPr>
          <w:p w14:paraId="3BBBC28A" w14:textId="77777777" w:rsidR="008663DB" w:rsidRPr="003E1543" w:rsidRDefault="008663DB" w:rsidP="003B777C">
            <w:pPr>
              <w:pStyle w:val="Default"/>
              <w:spacing w:before="80" w:after="80"/>
              <w:rPr>
                <w:sz w:val="18"/>
                <w:szCs w:val="18"/>
              </w:rPr>
            </w:pPr>
            <w:r w:rsidRPr="003E1543">
              <w:rPr>
                <w:sz w:val="18"/>
                <w:szCs w:val="18"/>
              </w:rPr>
              <w:t>14.15 – 14.40</w:t>
            </w:r>
          </w:p>
        </w:tc>
        <w:tc>
          <w:tcPr>
            <w:tcW w:w="7796" w:type="dxa"/>
          </w:tcPr>
          <w:p w14:paraId="2D22F11D" w14:textId="77777777" w:rsidR="008663DB" w:rsidRPr="003E1543" w:rsidRDefault="008663DB" w:rsidP="003B777C">
            <w:pPr>
              <w:pStyle w:val="Default"/>
              <w:spacing w:before="80" w:after="80"/>
              <w:rPr>
                <w:b/>
                <w:color w:val="auto"/>
                <w:sz w:val="18"/>
                <w:szCs w:val="18"/>
              </w:rPr>
            </w:pPr>
            <w:r w:rsidRPr="003E1543">
              <w:rPr>
                <w:b/>
                <w:color w:val="auto"/>
                <w:sz w:val="18"/>
                <w:szCs w:val="18"/>
              </w:rPr>
              <w:t>Jordstrømsanalyse: Kan overskudsjord fra anlægsprojekter indgå som en del af råstofplanlægningen i Region Hovedstaden og Region Sjælland</w:t>
            </w:r>
          </w:p>
          <w:p w14:paraId="3088BC3A" w14:textId="77777777" w:rsidR="008663DB" w:rsidRPr="003E1543" w:rsidRDefault="008663DB" w:rsidP="003B777C">
            <w:pPr>
              <w:pStyle w:val="Default"/>
              <w:spacing w:before="80" w:after="80"/>
              <w:rPr>
                <w:bCs/>
                <w:i/>
                <w:iCs/>
                <w:color w:val="auto"/>
                <w:sz w:val="18"/>
                <w:szCs w:val="18"/>
                <w:lang w:val="sv-SE"/>
              </w:rPr>
            </w:pPr>
            <w:r w:rsidRPr="003E1543">
              <w:rPr>
                <w:bCs/>
                <w:i/>
                <w:iCs/>
                <w:color w:val="auto"/>
                <w:sz w:val="18"/>
                <w:szCs w:val="18"/>
                <w:lang w:val="sv-SE"/>
              </w:rPr>
              <w:t xml:space="preserve">v. Trine Bjerre, Niras </w:t>
            </w:r>
          </w:p>
        </w:tc>
      </w:tr>
      <w:tr w:rsidR="008663DB" w:rsidRPr="003E1543" w14:paraId="4A94D6B9" w14:textId="77777777" w:rsidTr="003B777C">
        <w:trPr>
          <w:trHeight w:val="307"/>
        </w:trPr>
        <w:tc>
          <w:tcPr>
            <w:tcW w:w="2235" w:type="dxa"/>
          </w:tcPr>
          <w:p w14:paraId="778F4FD7" w14:textId="77777777" w:rsidR="008663DB" w:rsidRPr="003E1543" w:rsidRDefault="008663DB" w:rsidP="003B777C">
            <w:pPr>
              <w:pStyle w:val="Default"/>
              <w:spacing w:before="80" w:after="80"/>
              <w:rPr>
                <w:sz w:val="18"/>
                <w:szCs w:val="18"/>
              </w:rPr>
            </w:pPr>
            <w:r w:rsidRPr="003E1543">
              <w:rPr>
                <w:sz w:val="18"/>
                <w:szCs w:val="18"/>
              </w:rPr>
              <w:t>14.40 – 14.55</w:t>
            </w:r>
          </w:p>
        </w:tc>
        <w:tc>
          <w:tcPr>
            <w:tcW w:w="7796" w:type="dxa"/>
          </w:tcPr>
          <w:p w14:paraId="4FF6CFF5" w14:textId="77777777" w:rsidR="008663DB" w:rsidRPr="003E1543" w:rsidRDefault="008663DB" w:rsidP="003B777C">
            <w:pPr>
              <w:pStyle w:val="Default"/>
              <w:spacing w:before="80" w:after="80"/>
              <w:rPr>
                <w:b/>
                <w:bCs/>
                <w:sz w:val="18"/>
                <w:szCs w:val="18"/>
              </w:rPr>
            </w:pPr>
            <w:r w:rsidRPr="003E1543">
              <w:rPr>
                <w:sz w:val="18"/>
                <w:szCs w:val="18"/>
              </w:rPr>
              <w:t>Pause</w:t>
            </w:r>
          </w:p>
        </w:tc>
      </w:tr>
      <w:tr w:rsidR="008663DB" w:rsidRPr="003E1543" w14:paraId="0BE81B08" w14:textId="77777777" w:rsidTr="003B777C">
        <w:trPr>
          <w:trHeight w:val="307"/>
        </w:trPr>
        <w:tc>
          <w:tcPr>
            <w:tcW w:w="2235" w:type="dxa"/>
          </w:tcPr>
          <w:p w14:paraId="4AFE668D" w14:textId="77777777" w:rsidR="008663DB" w:rsidRPr="003E1543" w:rsidRDefault="008663DB" w:rsidP="003B777C">
            <w:pPr>
              <w:pStyle w:val="Default"/>
              <w:spacing w:before="80" w:after="80"/>
              <w:rPr>
                <w:sz w:val="18"/>
                <w:szCs w:val="18"/>
              </w:rPr>
            </w:pPr>
            <w:r w:rsidRPr="003E1543">
              <w:rPr>
                <w:sz w:val="18"/>
                <w:szCs w:val="18"/>
              </w:rPr>
              <w:t>14.55 – 15.30</w:t>
            </w:r>
          </w:p>
        </w:tc>
        <w:tc>
          <w:tcPr>
            <w:tcW w:w="7796" w:type="dxa"/>
          </w:tcPr>
          <w:p w14:paraId="1CB105EB" w14:textId="77777777" w:rsidR="008663DB" w:rsidRPr="003E1543" w:rsidRDefault="008663DB" w:rsidP="003B777C">
            <w:pPr>
              <w:pStyle w:val="Default"/>
              <w:spacing w:before="80" w:after="80"/>
              <w:rPr>
                <w:b/>
                <w:bCs/>
                <w:sz w:val="18"/>
                <w:szCs w:val="18"/>
              </w:rPr>
            </w:pPr>
            <w:r w:rsidRPr="003E1543">
              <w:rPr>
                <w:b/>
                <w:bCs/>
                <w:sz w:val="18"/>
                <w:szCs w:val="18"/>
              </w:rPr>
              <w:t>Kontrolmekanismer ved jordflytning</w:t>
            </w:r>
          </w:p>
          <w:p w14:paraId="4E3CC1EA" w14:textId="77777777" w:rsidR="008663DB" w:rsidRPr="003E1543" w:rsidRDefault="008663DB" w:rsidP="003B777C">
            <w:pPr>
              <w:pStyle w:val="Default"/>
              <w:spacing w:before="80" w:after="80"/>
              <w:rPr>
                <w:i/>
                <w:iCs/>
                <w:sz w:val="18"/>
                <w:szCs w:val="18"/>
              </w:rPr>
            </w:pPr>
            <w:r w:rsidRPr="003E1543">
              <w:rPr>
                <w:i/>
                <w:iCs/>
                <w:sz w:val="18"/>
                <w:szCs w:val="18"/>
                <w:highlight w:val="yellow"/>
              </w:rPr>
              <w:t xml:space="preserve">NN </w:t>
            </w:r>
            <w:r w:rsidRPr="003E1543">
              <w:rPr>
                <w:i/>
                <w:iCs/>
                <w:sz w:val="18"/>
                <w:szCs w:val="18"/>
              </w:rPr>
              <w:t>og Jette Karstoft, Niras som repræsentant fra FRI</w:t>
            </w:r>
          </w:p>
        </w:tc>
      </w:tr>
      <w:tr w:rsidR="008663DB" w:rsidRPr="003E1543" w14:paraId="48021EBF" w14:textId="77777777" w:rsidTr="003B777C">
        <w:trPr>
          <w:trHeight w:val="307"/>
        </w:trPr>
        <w:tc>
          <w:tcPr>
            <w:tcW w:w="2235" w:type="dxa"/>
          </w:tcPr>
          <w:p w14:paraId="6261C065" w14:textId="77777777" w:rsidR="008663DB" w:rsidRPr="003E1543" w:rsidRDefault="008663DB" w:rsidP="003B777C">
            <w:pPr>
              <w:pStyle w:val="Default"/>
              <w:spacing w:before="80" w:after="80"/>
              <w:rPr>
                <w:sz w:val="18"/>
                <w:szCs w:val="18"/>
              </w:rPr>
            </w:pPr>
            <w:r w:rsidRPr="003E1543">
              <w:rPr>
                <w:sz w:val="18"/>
                <w:szCs w:val="18"/>
              </w:rPr>
              <w:t>15.30 – 15.50</w:t>
            </w:r>
          </w:p>
        </w:tc>
        <w:tc>
          <w:tcPr>
            <w:tcW w:w="7796" w:type="dxa"/>
          </w:tcPr>
          <w:p w14:paraId="5B1ECF43" w14:textId="77777777" w:rsidR="008663DB" w:rsidRPr="003E1543" w:rsidRDefault="008663DB" w:rsidP="003B777C">
            <w:pPr>
              <w:pStyle w:val="Default"/>
              <w:spacing w:before="80" w:after="80"/>
              <w:rPr>
                <w:sz w:val="18"/>
                <w:szCs w:val="18"/>
              </w:rPr>
            </w:pPr>
            <w:r w:rsidRPr="003E1543">
              <w:rPr>
                <w:sz w:val="18"/>
                <w:szCs w:val="18"/>
              </w:rPr>
              <w:t>Gruppediskussion i forhold til jordflytning (menti)</w:t>
            </w:r>
          </w:p>
        </w:tc>
      </w:tr>
      <w:tr w:rsidR="008663DB" w:rsidRPr="003E1543" w14:paraId="2B91B586" w14:textId="77777777" w:rsidTr="003B777C">
        <w:trPr>
          <w:trHeight w:val="307"/>
        </w:trPr>
        <w:tc>
          <w:tcPr>
            <w:tcW w:w="2235" w:type="dxa"/>
          </w:tcPr>
          <w:p w14:paraId="14626453" w14:textId="77777777" w:rsidR="008663DB" w:rsidRPr="003E1543" w:rsidRDefault="008663DB" w:rsidP="003B777C">
            <w:pPr>
              <w:pStyle w:val="Default"/>
              <w:spacing w:before="80" w:after="80"/>
              <w:rPr>
                <w:sz w:val="18"/>
                <w:szCs w:val="18"/>
              </w:rPr>
            </w:pPr>
            <w:r w:rsidRPr="003E1543">
              <w:rPr>
                <w:sz w:val="18"/>
                <w:szCs w:val="18"/>
              </w:rPr>
              <w:t xml:space="preserve">15.50 – 16.00 </w:t>
            </w:r>
          </w:p>
        </w:tc>
        <w:tc>
          <w:tcPr>
            <w:tcW w:w="7796" w:type="dxa"/>
          </w:tcPr>
          <w:p w14:paraId="1DAF7CF3" w14:textId="77777777" w:rsidR="008663DB" w:rsidRPr="003E1543" w:rsidRDefault="008663DB" w:rsidP="003B777C">
            <w:pPr>
              <w:pStyle w:val="Default"/>
              <w:spacing w:before="80" w:after="80"/>
              <w:rPr>
                <w:b/>
                <w:sz w:val="18"/>
                <w:szCs w:val="18"/>
              </w:rPr>
            </w:pPr>
            <w:r w:rsidRPr="003E1543">
              <w:rPr>
                <w:b/>
                <w:sz w:val="18"/>
                <w:szCs w:val="18"/>
              </w:rPr>
              <w:t>Afslutning og tak for i dag</w:t>
            </w:r>
          </w:p>
          <w:p w14:paraId="705943FA" w14:textId="77777777" w:rsidR="008663DB" w:rsidRPr="003E1543" w:rsidRDefault="008663DB" w:rsidP="003B777C">
            <w:pPr>
              <w:pStyle w:val="Default"/>
              <w:spacing w:before="80" w:after="80"/>
              <w:rPr>
                <w:iCs/>
                <w:sz w:val="18"/>
                <w:szCs w:val="18"/>
              </w:rPr>
            </w:pPr>
            <w:r w:rsidRPr="003E1543">
              <w:rPr>
                <w:iCs/>
                <w:color w:val="auto"/>
                <w:sz w:val="18"/>
                <w:szCs w:val="18"/>
              </w:rPr>
              <w:t xml:space="preserve">v. Jette Karstoft </w:t>
            </w:r>
          </w:p>
        </w:tc>
      </w:tr>
    </w:tbl>
    <w:p w14:paraId="0FED9825" w14:textId="77777777" w:rsidR="008663DB" w:rsidRPr="00D26AD8" w:rsidRDefault="008663DB" w:rsidP="008663DB">
      <w:pPr>
        <w:rPr>
          <w:rFonts w:ascii="Verdana" w:hAnsi="Verdana"/>
          <w:sz w:val="18"/>
          <w:szCs w:val="18"/>
        </w:rPr>
      </w:pPr>
    </w:p>
    <w:p w14:paraId="48D257B8" w14:textId="1BABD4B8" w:rsidR="00F47A7E" w:rsidRPr="00D26AD8" w:rsidRDefault="00F47A7E" w:rsidP="00F47A7E">
      <w:pPr>
        <w:pStyle w:val="NormalWeb"/>
        <w:shd w:val="clear" w:color="auto" w:fill="FFFFFF"/>
        <w:spacing w:before="0" w:beforeAutospacing="0" w:after="0" w:afterAutospacing="0"/>
        <w:textAlignment w:val="baseline"/>
        <w:rPr>
          <w:rFonts w:ascii="Verdana" w:hAnsi="Verdana"/>
          <w:sz w:val="18"/>
          <w:szCs w:val="18"/>
        </w:rPr>
      </w:pPr>
      <w:r w:rsidRPr="00D26AD8">
        <w:rPr>
          <w:rStyle w:val="Strk"/>
          <w:rFonts w:ascii="Verdana" w:hAnsi="Verdana"/>
          <w:sz w:val="18"/>
          <w:szCs w:val="18"/>
          <w:bdr w:val="none" w:sz="0" w:space="0" w:color="auto" w:frame="1"/>
        </w:rPr>
        <w:t>Deltagergebyr:</w:t>
      </w:r>
      <w:r w:rsidRPr="00D26AD8">
        <w:rPr>
          <w:rFonts w:ascii="Verdana" w:hAnsi="Verdana"/>
          <w:sz w:val="18"/>
          <w:szCs w:val="18"/>
        </w:rPr>
        <w:t xml:space="preserve"> Kr. 2.495 excl. moms ved ”early bird” tilmelding senest 1. april 2025 – herefter kr. 2.995, excl. moms frem til senest 1. maj 2025</w:t>
      </w:r>
    </w:p>
    <w:p w14:paraId="487BF759" w14:textId="77777777" w:rsidR="00F47A7E" w:rsidRPr="00D26AD8" w:rsidRDefault="00F47A7E" w:rsidP="00D26AD8">
      <w:pPr>
        <w:pStyle w:val="NormalWeb"/>
        <w:shd w:val="clear" w:color="auto" w:fill="FFFFFF"/>
        <w:spacing w:before="0" w:beforeAutospacing="0" w:after="0" w:afterAutospacing="0"/>
        <w:textAlignment w:val="baseline"/>
        <w:rPr>
          <w:rFonts w:ascii="Verdana" w:hAnsi="Verdana"/>
          <w:sz w:val="18"/>
          <w:szCs w:val="18"/>
        </w:rPr>
      </w:pPr>
      <w:r w:rsidRPr="00D26AD8">
        <w:rPr>
          <w:rFonts w:ascii="Verdana" w:hAnsi="Verdana"/>
          <w:sz w:val="18"/>
          <w:szCs w:val="18"/>
        </w:rPr>
        <w:t>Online deltagelse: kr. 900 excl. moms</w:t>
      </w:r>
    </w:p>
    <w:p w14:paraId="56CCF270" w14:textId="77777777" w:rsidR="00F47A7E" w:rsidRPr="00D26AD8" w:rsidRDefault="00F47A7E" w:rsidP="00D26AD8">
      <w:pPr>
        <w:pStyle w:val="NormalWeb"/>
        <w:shd w:val="clear" w:color="auto" w:fill="FFFFFF"/>
        <w:spacing w:before="0" w:beforeAutospacing="0" w:after="0" w:afterAutospacing="0"/>
        <w:textAlignment w:val="baseline"/>
        <w:rPr>
          <w:rFonts w:ascii="Verdana" w:hAnsi="Verdana"/>
          <w:sz w:val="18"/>
          <w:szCs w:val="18"/>
        </w:rPr>
      </w:pPr>
      <w:r w:rsidRPr="00D26AD8">
        <w:rPr>
          <w:rFonts w:ascii="Verdana" w:hAnsi="Verdana"/>
          <w:sz w:val="18"/>
          <w:szCs w:val="18"/>
        </w:rPr>
        <w:t>Faktura fremsendes før mødet</w:t>
      </w:r>
    </w:p>
    <w:p w14:paraId="24D2461B" w14:textId="77777777" w:rsidR="00C36375" w:rsidRPr="003E1543" w:rsidRDefault="00C36375">
      <w:pPr>
        <w:rPr>
          <w:rFonts w:ascii="Verdana" w:hAnsi="Verdana" w:cs="Arial"/>
          <w:sz w:val="18"/>
          <w:szCs w:val="18"/>
        </w:rPr>
      </w:pPr>
    </w:p>
    <w:sectPr w:rsidR="00C36375" w:rsidRPr="003E1543" w:rsidSect="00BF4726">
      <w:headerReference w:type="even" r:id="rId8"/>
      <w:headerReference w:type="default" r:id="rId9"/>
      <w:footerReference w:type="even" r:id="rId10"/>
      <w:footerReference w:type="default" r:id="rId11"/>
      <w:headerReference w:type="first" r:id="rId12"/>
      <w:footerReference w:type="first" r:id="rId13"/>
      <w:pgSz w:w="11906" w:h="16838"/>
      <w:pgMar w:top="1134" w:right="2546" w:bottom="1200"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8CB20" w14:textId="77777777" w:rsidR="003F5897" w:rsidRDefault="003F5897">
      <w:r>
        <w:separator/>
      </w:r>
    </w:p>
  </w:endnote>
  <w:endnote w:type="continuationSeparator" w:id="0">
    <w:p w14:paraId="2030FDF4" w14:textId="77777777" w:rsidR="003F5897" w:rsidRDefault="003F5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1BB6C" w14:textId="77777777" w:rsidR="00DB283E" w:rsidRDefault="00DB283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33A2" w14:textId="77777777" w:rsidR="007E405B" w:rsidRDefault="007E405B" w:rsidP="004600C5">
    <w:pPr>
      <w:pStyle w:val="Sidefod"/>
      <w:jc w:val="center"/>
      <w:rPr>
        <w:rFonts w:ascii="Arial" w:hAnsi="Arial" w:cs="Arial"/>
        <w:sz w:val="16"/>
        <w:szCs w:val="16"/>
      </w:rPr>
    </w:pPr>
    <w:r>
      <w:rPr>
        <w:rFonts w:ascii="Arial" w:hAnsi="Arial" w:cs="Arial"/>
        <w:sz w:val="16"/>
        <w:szCs w:val="16"/>
      </w:rPr>
      <w:t xml:space="preserve">ATV </w:t>
    </w:r>
    <w:r w:rsidR="00DB283E">
      <w:rPr>
        <w:rFonts w:ascii="Arial" w:hAnsi="Arial" w:cs="Arial"/>
        <w:sz w:val="16"/>
        <w:szCs w:val="16"/>
      </w:rPr>
      <w:t xml:space="preserve">Fonden for </w:t>
    </w:r>
    <w:r>
      <w:rPr>
        <w:rFonts w:ascii="Arial" w:hAnsi="Arial" w:cs="Arial"/>
        <w:sz w:val="16"/>
        <w:szCs w:val="16"/>
      </w:rPr>
      <w:t>Jord og Grundvand</w:t>
    </w:r>
  </w:p>
  <w:p w14:paraId="0F29811B" w14:textId="77777777" w:rsidR="001678D1" w:rsidRDefault="00DB283E" w:rsidP="001678D1">
    <w:pPr>
      <w:pStyle w:val="Sidefod"/>
      <w:jc w:val="center"/>
      <w:rPr>
        <w:rFonts w:ascii="Arial" w:hAnsi="Arial" w:cs="Arial"/>
        <w:sz w:val="16"/>
        <w:szCs w:val="16"/>
      </w:rPr>
    </w:pPr>
    <w:r>
      <w:rPr>
        <w:rFonts w:ascii="Arial" w:hAnsi="Arial" w:cs="Arial"/>
        <w:sz w:val="16"/>
        <w:szCs w:val="16"/>
      </w:rPr>
      <w:t xml:space="preserve">c/o </w:t>
    </w:r>
    <w:r w:rsidRPr="00DB283E">
      <w:rPr>
        <w:rFonts w:ascii="Arial" w:hAnsi="Arial" w:cs="Arial"/>
        <w:sz w:val="16"/>
        <w:szCs w:val="16"/>
      </w:rPr>
      <w:t xml:space="preserve">Akademiet for de </w:t>
    </w:r>
    <w:r>
      <w:rPr>
        <w:rFonts w:ascii="Arial" w:hAnsi="Arial" w:cs="Arial"/>
        <w:sz w:val="16"/>
        <w:szCs w:val="16"/>
      </w:rPr>
      <w:t>Tekniske Videnskaber, Fæstningens Materia</w:t>
    </w:r>
    <w:r w:rsidR="001678D1">
      <w:rPr>
        <w:rFonts w:ascii="Arial" w:hAnsi="Arial" w:cs="Arial"/>
        <w:sz w:val="16"/>
        <w:szCs w:val="16"/>
      </w:rPr>
      <w:t xml:space="preserve">lgård, Frederiksholms Kanal 30, </w:t>
    </w:r>
    <w:r w:rsidR="001678D1" w:rsidRPr="001678D1">
      <w:rPr>
        <w:rFonts w:ascii="Arial" w:hAnsi="Arial" w:cs="Arial"/>
        <w:sz w:val="16"/>
        <w:szCs w:val="16"/>
      </w:rPr>
      <w:t>A1,1.</w:t>
    </w:r>
    <w:r w:rsidR="001678D1">
      <w:rPr>
        <w:rFonts w:ascii="Arial" w:hAnsi="Arial" w:cs="Arial"/>
        <w:sz w:val="16"/>
        <w:szCs w:val="16"/>
      </w:rPr>
      <w:t>sal</w:t>
    </w:r>
  </w:p>
  <w:p w14:paraId="464AA593" w14:textId="77777777" w:rsidR="004600C5" w:rsidRPr="001678D1" w:rsidRDefault="001678D1" w:rsidP="001678D1">
    <w:pPr>
      <w:pStyle w:val="Sidefod"/>
      <w:jc w:val="center"/>
      <w:rPr>
        <w:rFonts w:ascii="Arial" w:hAnsi="Arial" w:cs="Arial"/>
        <w:sz w:val="16"/>
        <w:szCs w:val="16"/>
        <w:lang w:val="en-US"/>
      </w:rPr>
    </w:pPr>
    <w:r w:rsidRPr="001678D1">
      <w:rPr>
        <w:rFonts w:ascii="Arial" w:hAnsi="Arial" w:cs="Arial"/>
        <w:sz w:val="16"/>
        <w:szCs w:val="16"/>
        <w:lang w:val="en-US"/>
      </w:rPr>
      <w:t>Tlf.</w:t>
    </w:r>
    <w:r>
      <w:rPr>
        <w:rFonts w:ascii="Arial" w:hAnsi="Arial" w:cs="Arial"/>
        <w:sz w:val="16"/>
        <w:szCs w:val="16"/>
        <w:lang w:val="en-US"/>
      </w:rPr>
      <w:t xml:space="preserve"> 31694979</w:t>
    </w:r>
    <w:r w:rsidR="004600C5" w:rsidRPr="001678D1">
      <w:rPr>
        <w:rFonts w:ascii="Arial" w:hAnsi="Arial" w:cs="Arial"/>
        <w:sz w:val="16"/>
        <w:szCs w:val="16"/>
        <w:lang w:val="en-US"/>
      </w:rPr>
      <w:t xml:space="preserve">  -  </w:t>
    </w:r>
    <w:r w:rsidR="007E405B" w:rsidRPr="001678D1">
      <w:rPr>
        <w:rFonts w:ascii="Arial" w:hAnsi="Arial" w:cs="Arial"/>
        <w:sz w:val="16"/>
        <w:szCs w:val="16"/>
        <w:lang w:val="en-US"/>
      </w:rPr>
      <w:t xml:space="preserve">CVR 20944838  -  </w:t>
    </w:r>
    <w:hyperlink r:id="rId1" w:history="1">
      <w:r w:rsidR="004600C5" w:rsidRPr="001678D1">
        <w:rPr>
          <w:rStyle w:val="Hyperlink"/>
          <w:rFonts w:ascii="Arial" w:hAnsi="Arial" w:cs="Arial"/>
          <w:color w:val="000000"/>
          <w:sz w:val="16"/>
          <w:szCs w:val="16"/>
          <w:u w:val="none"/>
          <w:lang w:val="en-US"/>
        </w:rPr>
        <w:t>www.atv.jord.grundvand</w:t>
      </w:r>
    </w:hyperlink>
    <w:r w:rsidR="00FC5448" w:rsidRPr="001678D1">
      <w:rPr>
        <w:rStyle w:val="Hyperlink"/>
        <w:rFonts w:ascii="Arial" w:hAnsi="Arial" w:cs="Arial"/>
        <w:color w:val="000000"/>
        <w:sz w:val="16"/>
        <w:szCs w:val="16"/>
        <w:u w:val="none"/>
        <w:lang w:val="en-US"/>
      </w:rPr>
      <w:t xml:space="preserve">  -  </w:t>
    </w:r>
    <w:hyperlink r:id="rId2" w:history="1">
      <w:r w:rsidR="00FC5448" w:rsidRPr="001678D1">
        <w:rPr>
          <w:rStyle w:val="Hyperlink"/>
          <w:rFonts w:ascii="Arial" w:hAnsi="Arial" w:cs="Arial"/>
          <w:sz w:val="16"/>
          <w:szCs w:val="16"/>
          <w:lang w:val="en-US"/>
        </w:rPr>
        <w:t>afr@atv.dk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970D" w14:textId="77777777" w:rsidR="00DB283E" w:rsidRDefault="00DB283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5BF39" w14:textId="77777777" w:rsidR="003F5897" w:rsidRDefault="003F5897">
      <w:r>
        <w:separator/>
      </w:r>
    </w:p>
  </w:footnote>
  <w:footnote w:type="continuationSeparator" w:id="0">
    <w:p w14:paraId="20E852AD" w14:textId="77777777" w:rsidR="003F5897" w:rsidRDefault="003F5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8E550" w14:textId="77777777" w:rsidR="00DB283E" w:rsidRDefault="00DB283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C4D6A" w14:textId="77777777" w:rsidR="009D167F" w:rsidRDefault="009D167F">
    <w:pPr>
      <w:pStyle w:val="Sidehoved"/>
    </w:pPr>
    <w:r>
      <w:rPr>
        <w:snapToGrid w:val="0"/>
      </w:rPr>
      <w:tab/>
    </w:r>
    <w:r>
      <w:rPr>
        <w:snapToGrid w:val="0"/>
      </w:rPr>
      <w:tab/>
    </w:r>
    <w:r w:rsidR="004B5DEE">
      <w:rPr>
        <w:noProof/>
        <w:lang w:val="en-US" w:eastAsia="en-US"/>
      </w:rPr>
      <w:drawing>
        <wp:inline distT="0" distB="0" distL="0" distR="0" wp14:anchorId="556148DC" wp14:editId="1034F545">
          <wp:extent cx="1809750" cy="152400"/>
          <wp:effectExtent l="0" t="0" r="0" b="0"/>
          <wp:docPr id="1" name="Picture 1" descr="AT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V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152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71A3" w14:textId="77777777" w:rsidR="00DB283E" w:rsidRDefault="00DB283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4561E"/>
    <w:multiLevelType w:val="hybridMultilevel"/>
    <w:tmpl w:val="E99242F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4F10C8"/>
    <w:multiLevelType w:val="hybridMultilevel"/>
    <w:tmpl w:val="1284955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5A2490"/>
    <w:multiLevelType w:val="hybridMultilevel"/>
    <w:tmpl w:val="B19C4030"/>
    <w:lvl w:ilvl="0" w:tplc="04060001">
      <w:start w:val="1"/>
      <w:numFmt w:val="bullet"/>
      <w:lvlText w:val=""/>
      <w:lvlJc w:val="left"/>
      <w:pPr>
        <w:tabs>
          <w:tab w:val="num" w:pos="720"/>
        </w:tabs>
        <w:ind w:left="720" w:hanging="360"/>
      </w:pPr>
      <w:rPr>
        <w:rFonts w:ascii="Symbol" w:hAnsi="Symbol"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1560896237">
    <w:abstractNumId w:val="0"/>
  </w:num>
  <w:num w:numId="2" w16cid:durableId="1058474757">
    <w:abstractNumId w:val="1"/>
  </w:num>
  <w:num w:numId="3" w16cid:durableId="182672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68"/>
    <w:rsid w:val="00000BB5"/>
    <w:rsid w:val="00041E68"/>
    <w:rsid w:val="00063662"/>
    <w:rsid w:val="00072A45"/>
    <w:rsid w:val="00075502"/>
    <w:rsid w:val="0008755D"/>
    <w:rsid w:val="00092DBC"/>
    <w:rsid w:val="000942C3"/>
    <w:rsid w:val="000A3CBF"/>
    <w:rsid w:val="000B1D39"/>
    <w:rsid w:val="000D6EFA"/>
    <w:rsid w:val="000D7B81"/>
    <w:rsid w:val="000E086A"/>
    <w:rsid w:val="000E2967"/>
    <w:rsid w:val="000F351F"/>
    <w:rsid w:val="000F4EAC"/>
    <w:rsid w:val="00112939"/>
    <w:rsid w:val="00141414"/>
    <w:rsid w:val="001503D7"/>
    <w:rsid w:val="00155390"/>
    <w:rsid w:val="00156360"/>
    <w:rsid w:val="0016278A"/>
    <w:rsid w:val="0016488B"/>
    <w:rsid w:val="001678D1"/>
    <w:rsid w:val="001732F7"/>
    <w:rsid w:val="001819F1"/>
    <w:rsid w:val="0019577E"/>
    <w:rsid w:val="001C4C5F"/>
    <w:rsid w:val="001D4387"/>
    <w:rsid w:val="001E4AD8"/>
    <w:rsid w:val="001F62F8"/>
    <w:rsid w:val="0020598B"/>
    <w:rsid w:val="00210259"/>
    <w:rsid w:val="002140CA"/>
    <w:rsid w:val="0021628D"/>
    <w:rsid w:val="00253F27"/>
    <w:rsid w:val="00254973"/>
    <w:rsid w:val="00255ADE"/>
    <w:rsid w:val="0027203C"/>
    <w:rsid w:val="0028144D"/>
    <w:rsid w:val="00294CA3"/>
    <w:rsid w:val="002B3C32"/>
    <w:rsid w:val="002C2D96"/>
    <w:rsid w:val="002F1583"/>
    <w:rsid w:val="002F2CD7"/>
    <w:rsid w:val="003217A3"/>
    <w:rsid w:val="00322FA5"/>
    <w:rsid w:val="003328EB"/>
    <w:rsid w:val="0034027A"/>
    <w:rsid w:val="00342F35"/>
    <w:rsid w:val="00344E49"/>
    <w:rsid w:val="00352C8A"/>
    <w:rsid w:val="00352CEC"/>
    <w:rsid w:val="00360210"/>
    <w:rsid w:val="00364AB8"/>
    <w:rsid w:val="00364D5B"/>
    <w:rsid w:val="0037005E"/>
    <w:rsid w:val="003B6236"/>
    <w:rsid w:val="003C05A6"/>
    <w:rsid w:val="003C4C60"/>
    <w:rsid w:val="003E1543"/>
    <w:rsid w:val="003F5897"/>
    <w:rsid w:val="0041459E"/>
    <w:rsid w:val="004424B1"/>
    <w:rsid w:val="004600C5"/>
    <w:rsid w:val="00465AD5"/>
    <w:rsid w:val="004717C3"/>
    <w:rsid w:val="00471EDF"/>
    <w:rsid w:val="00473093"/>
    <w:rsid w:val="00474B0B"/>
    <w:rsid w:val="004A204B"/>
    <w:rsid w:val="004B05BB"/>
    <w:rsid w:val="004B4C5E"/>
    <w:rsid w:val="004B5DEE"/>
    <w:rsid w:val="004B7A59"/>
    <w:rsid w:val="004D0479"/>
    <w:rsid w:val="004D1764"/>
    <w:rsid w:val="004F140C"/>
    <w:rsid w:val="00502FC3"/>
    <w:rsid w:val="00531556"/>
    <w:rsid w:val="00546D64"/>
    <w:rsid w:val="005525FF"/>
    <w:rsid w:val="00560D86"/>
    <w:rsid w:val="00594A7A"/>
    <w:rsid w:val="005C19FE"/>
    <w:rsid w:val="005C4CA4"/>
    <w:rsid w:val="005E1116"/>
    <w:rsid w:val="005E2FE7"/>
    <w:rsid w:val="005F449A"/>
    <w:rsid w:val="00601DEF"/>
    <w:rsid w:val="006164E5"/>
    <w:rsid w:val="00644648"/>
    <w:rsid w:val="00667081"/>
    <w:rsid w:val="006672D8"/>
    <w:rsid w:val="006A05A5"/>
    <w:rsid w:val="006A212F"/>
    <w:rsid w:val="006A3345"/>
    <w:rsid w:val="006A6675"/>
    <w:rsid w:val="006C753D"/>
    <w:rsid w:val="006E4045"/>
    <w:rsid w:val="006F09AD"/>
    <w:rsid w:val="00701F22"/>
    <w:rsid w:val="00706BC7"/>
    <w:rsid w:val="0071569C"/>
    <w:rsid w:val="00723F14"/>
    <w:rsid w:val="00733FD1"/>
    <w:rsid w:val="00764C3D"/>
    <w:rsid w:val="007823C8"/>
    <w:rsid w:val="007A2F79"/>
    <w:rsid w:val="007D7B96"/>
    <w:rsid w:val="007E405B"/>
    <w:rsid w:val="007E4089"/>
    <w:rsid w:val="007F612F"/>
    <w:rsid w:val="00820495"/>
    <w:rsid w:val="00826E4E"/>
    <w:rsid w:val="00827319"/>
    <w:rsid w:val="008329AA"/>
    <w:rsid w:val="00832DF9"/>
    <w:rsid w:val="00844141"/>
    <w:rsid w:val="0084567D"/>
    <w:rsid w:val="0085063D"/>
    <w:rsid w:val="00851D42"/>
    <w:rsid w:val="008548F7"/>
    <w:rsid w:val="00862DA1"/>
    <w:rsid w:val="008663DB"/>
    <w:rsid w:val="00871D0C"/>
    <w:rsid w:val="00871D2B"/>
    <w:rsid w:val="00875227"/>
    <w:rsid w:val="00882CEA"/>
    <w:rsid w:val="00893873"/>
    <w:rsid w:val="008A02C5"/>
    <w:rsid w:val="008A1841"/>
    <w:rsid w:val="008A6F20"/>
    <w:rsid w:val="008C00F4"/>
    <w:rsid w:val="008C1F7B"/>
    <w:rsid w:val="008C5401"/>
    <w:rsid w:val="008D5953"/>
    <w:rsid w:val="008E45C1"/>
    <w:rsid w:val="008E48FA"/>
    <w:rsid w:val="008E53B1"/>
    <w:rsid w:val="008F58F3"/>
    <w:rsid w:val="008F7620"/>
    <w:rsid w:val="00910A27"/>
    <w:rsid w:val="009206B9"/>
    <w:rsid w:val="00935D31"/>
    <w:rsid w:val="00935F73"/>
    <w:rsid w:val="0094224F"/>
    <w:rsid w:val="00951289"/>
    <w:rsid w:val="009617C9"/>
    <w:rsid w:val="00961C88"/>
    <w:rsid w:val="009655C9"/>
    <w:rsid w:val="009671BC"/>
    <w:rsid w:val="0097704E"/>
    <w:rsid w:val="00980567"/>
    <w:rsid w:val="00991302"/>
    <w:rsid w:val="009A1B6E"/>
    <w:rsid w:val="009A2178"/>
    <w:rsid w:val="009C0534"/>
    <w:rsid w:val="009C1A1D"/>
    <w:rsid w:val="009C57FB"/>
    <w:rsid w:val="009D167F"/>
    <w:rsid w:val="009E74A6"/>
    <w:rsid w:val="00A079CF"/>
    <w:rsid w:val="00A179CD"/>
    <w:rsid w:val="00A43874"/>
    <w:rsid w:val="00A73785"/>
    <w:rsid w:val="00A831B0"/>
    <w:rsid w:val="00A97927"/>
    <w:rsid w:val="00AB1A1B"/>
    <w:rsid w:val="00AB6883"/>
    <w:rsid w:val="00AD0F95"/>
    <w:rsid w:val="00AE22BE"/>
    <w:rsid w:val="00AE2439"/>
    <w:rsid w:val="00AE64BD"/>
    <w:rsid w:val="00AF2968"/>
    <w:rsid w:val="00AF41B5"/>
    <w:rsid w:val="00B03A37"/>
    <w:rsid w:val="00B221D8"/>
    <w:rsid w:val="00B23F8F"/>
    <w:rsid w:val="00B3240A"/>
    <w:rsid w:val="00B61DC3"/>
    <w:rsid w:val="00B718E0"/>
    <w:rsid w:val="00B86673"/>
    <w:rsid w:val="00B91A5D"/>
    <w:rsid w:val="00BA61CA"/>
    <w:rsid w:val="00BB6F32"/>
    <w:rsid w:val="00BC3976"/>
    <w:rsid w:val="00BC3C9D"/>
    <w:rsid w:val="00BC4BE5"/>
    <w:rsid w:val="00BD5DB6"/>
    <w:rsid w:val="00BE194A"/>
    <w:rsid w:val="00BE36F1"/>
    <w:rsid w:val="00BF0295"/>
    <w:rsid w:val="00BF4726"/>
    <w:rsid w:val="00BF59C8"/>
    <w:rsid w:val="00C04E51"/>
    <w:rsid w:val="00C3519E"/>
    <w:rsid w:val="00C36375"/>
    <w:rsid w:val="00C45006"/>
    <w:rsid w:val="00C536F8"/>
    <w:rsid w:val="00C5430E"/>
    <w:rsid w:val="00C60716"/>
    <w:rsid w:val="00C61436"/>
    <w:rsid w:val="00C77E47"/>
    <w:rsid w:val="00C92ACF"/>
    <w:rsid w:val="00C9491A"/>
    <w:rsid w:val="00CA119E"/>
    <w:rsid w:val="00CA4CF6"/>
    <w:rsid w:val="00CC2B9A"/>
    <w:rsid w:val="00CD04AC"/>
    <w:rsid w:val="00CD51AC"/>
    <w:rsid w:val="00CE281C"/>
    <w:rsid w:val="00D00144"/>
    <w:rsid w:val="00D125DD"/>
    <w:rsid w:val="00D26AD8"/>
    <w:rsid w:val="00D44F61"/>
    <w:rsid w:val="00D52197"/>
    <w:rsid w:val="00D64457"/>
    <w:rsid w:val="00D81854"/>
    <w:rsid w:val="00D821B6"/>
    <w:rsid w:val="00D85A11"/>
    <w:rsid w:val="00D90962"/>
    <w:rsid w:val="00D9265C"/>
    <w:rsid w:val="00D97960"/>
    <w:rsid w:val="00DA1C8E"/>
    <w:rsid w:val="00DA4268"/>
    <w:rsid w:val="00DB283E"/>
    <w:rsid w:val="00DC3310"/>
    <w:rsid w:val="00DD693A"/>
    <w:rsid w:val="00DE2849"/>
    <w:rsid w:val="00DF6003"/>
    <w:rsid w:val="00E23924"/>
    <w:rsid w:val="00E32E02"/>
    <w:rsid w:val="00E33D2C"/>
    <w:rsid w:val="00E47669"/>
    <w:rsid w:val="00E50BD4"/>
    <w:rsid w:val="00E5516A"/>
    <w:rsid w:val="00E66095"/>
    <w:rsid w:val="00EB1B9B"/>
    <w:rsid w:val="00EC3810"/>
    <w:rsid w:val="00EF10CE"/>
    <w:rsid w:val="00EF235E"/>
    <w:rsid w:val="00F01D52"/>
    <w:rsid w:val="00F061DC"/>
    <w:rsid w:val="00F24E2C"/>
    <w:rsid w:val="00F26AC1"/>
    <w:rsid w:val="00F333EC"/>
    <w:rsid w:val="00F34973"/>
    <w:rsid w:val="00F47A7E"/>
    <w:rsid w:val="00F82CE6"/>
    <w:rsid w:val="00F918D6"/>
    <w:rsid w:val="00F962D1"/>
    <w:rsid w:val="00FB48E3"/>
    <w:rsid w:val="00FB6466"/>
    <w:rsid w:val="00FC5448"/>
    <w:rsid w:val="00FD22F7"/>
    <w:rsid w:val="00FD5B00"/>
    <w:rsid w:val="00FE30A1"/>
    <w:rsid w:val="00FE34B7"/>
    <w:rsid w:val="00FF167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DCC89"/>
  <w15:docId w15:val="{57647A99-90B8-4ADE-BB3F-6002D4C0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pPr>
      <w:keepNext/>
      <w:outlineLvl w:val="0"/>
    </w:pPr>
    <w:rPr>
      <w:b/>
      <w:sz w:val="22"/>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semiHidden/>
    <w:rsid w:val="008A6F20"/>
    <w:rPr>
      <w:rFonts w:ascii="Tahoma" w:hAnsi="Tahoma" w:cs="Tahoma"/>
      <w:sz w:val="16"/>
      <w:szCs w:val="16"/>
    </w:rPr>
  </w:style>
  <w:style w:type="character" w:styleId="Hyperlink">
    <w:name w:val="Hyperlink"/>
    <w:rsid w:val="00000BB5"/>
    <w:rPr>
      <w:color w:val="0000FF"/>
      <w:u w:val="single"/>
    </w:rPr>
  </w:style>
  <w:style w:type="paragraph" w:styleId="Sidehoved">
    <w:name w:val="header"/>
    <w:basedOn w:val="Normal"/>
    <w:rsid w:val="006A05A5"/>
    <w:pPr>
      <w:tabs>
        <w:tab w:val="center" w:pos="4819"/>
        <w:tab w:val="right" w:pos="9638"/>
      </w:tabs>
    </w:pPr>
  </w:style>
  <w:style w:type="paragraph" w:styleId="Sidefod">
    <w:name w:val="footer"/>
    <w:basedOn w:val="Normal"/>
    <w:rsid w:val="006A05A5"/>
    <w:pPr>
      <w:tabs>
        <w:tab w:val="center" w:pos="4819"/>
        <w:tab w:val="right" w:pos="9638"/>
      </w:tabs>
    </w:pPr>
  </w:style>
  <w:style w:type="character" w:styleId="Ulstomtale">
    <w:name w:val="Unresolved Mention"/>
    <w:basedOn w:val="Standardskrifttypeiafsnit"/>
    <w:uiPriority w:val="99"/>
    <w:semiHidden/>
    <w:unhideWhenUsed/>
    <w:rsid w:val="00DA4268"/>
    <w:rPr>
      <w:color w:val="605E5C"/>
      <w:shd w:val="clear" w:color="auto" w:fill="E1DFDD"/>
    </w:rPr>
  </w:style>
  <w:style w:type="paragraph" w:styleId="NormalWeb">
    <w:name w:val="Normal (Web)"/>
    <w:basedOn w:val="Normal"/>
    <w:uiPriority w:val="99"/>
    <w:semiHidden/>
    <w:unhideWhenUsed/>
    <w:rsid w:val="00BA61CA"/>
    <w:pPr>
      <w:spacing w:before="100" w:beforeAutospacing="1" w:after="100" w:afterAutospacing="1"/>
    </w:pPr>
  </w:style>
  <w:style w:type="paragraph" w:customStyle="1" w:styleId="Default">
    <w:name w:val="Default"/>
    <w:rsid w:val="008663DB"/>
    <w:pPr>
      <w:autoSpaceDE w:val="0"/>
      <w:autoSpaceDN w:val="0"/>
      <w:adjustRightInd w:val="0"/>
    </w:pPr>
    <w:rPr>
      <w:rFonts w:ascii="Verdana" w:eastAsiaTheme="minorHAnsi" w:hAnsi="Verdana" w:cs="Verdana"/>
      <w:color w:val="000000"/>
      <w:sz w:val="24"/>
      <w:szCs w:val="24"/>
      <w:lang w:eastAsia="en-US"/>
    </w:rPr>
  </w:style>
  <w:style w:type="table" w:styleId="Tabel-Gitter">
    <w:name w:val="Table Grid"/>
    <w:basedOn w:val="Tabel-Normal"/>
    <w:uiPriority w:val="39"/>
    <w:rsid w:val="008663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qFormat/>
    <w:rsid w:val="00F47A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32695">
      <w:bodyDiv w:val="1"/>
      <w:marLeft w:val="0"/>
      <w:marRight w:val="0"/>
      <w:marTop w:val="0"/>
      <w:marBottom w:val="0"/>
      <w:divBdr>
        <w:top w:val="none" w:sz="0" w:space="0" w:color="auto"/>
        <w:left w:val="none" w:sz="0" w:space="0" w:color="auto"/>
        <w:bottom w:val="none" w:sz="0" w:space="0" w:color="auto"/>
        <w:right w:val="none" w:sz="0" w:space="0" w:color="auto"/>
      </w:divBdr>
    </w:div>
    <w:div w:id="535194106">
      <w:bodyDiv w:val="1"/>
      <w:marLeft w:val="0"/>
      <w:marRight w:val="0"/>
      <w:marTop w:val="0"/>
      <w:marBottom w:val="0"/>
      <w:divBdr>
        <w:top w:val="none" w:sz="0" w:space="0" w:color="auto"/>
        <w:left w:val="none" w:sz="0" w:space="0" w:color="auto"/>
        <w:bottom w:val="none" w:sz="0" w:space="0" w:color="auto"/>
        <w:right w:val="none" w:sz="0" w:space="0" w:color="auto"/>
      </w:divBdr>
    </w:div>
    <w:div w:id="537789044">
      <w:bodyDiv w:val="1"/>
      <w:marLeft w:val="0"/>
      <w:marRight w:val="0"/>
      <w:marTop w:val="0"/>
      <w:marBottom w:val="0"/>
      <w:divBdr>
        <w:top w:val="none" w:sz="0" w:space="0" w:color="auto"/>
        <w:left w:val="none" w:sz="0" w:space="0" w:color="auto"/>
        <w:bottom w:val="none" w:sz="0" w:space="0" w:color="auto"/>
        <w:right w:val="none" w:sz="0" w:space="0" w:color="auto"/>
      </w:divBdr>
      <w:divsChild>
        <w:div w:id="2015836472">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8510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3707">
      <w:bodyDiv w:val="1"/>
      <w:marLeft w:val="0"/>
      <w:marRight w:val="0"/>
      <w:marTop w:val="0"/>
      <w:marBottom w:val="0"/>
      <w:divBdr>
        <w:top w:val="none" w:sz="0" w:space="0" w:color="auto"/>
        <w:left w:val="none" w:sz="0" w:space="0" w:color="auto"/>
        <w:bottom w:val="none" w:sz="0" w:space="0" w:color="auto"/>
        <w:right w:val="none" w:sz="0" w:space="0" w:color="auto"/>
      </w:divBdr>
    </w:div>
    <w:div w:id="111104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fr@atv.d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afr@atv.dk" TargetMode="External"/><Relationship Id="rId1" Type="http://schemas.openxmlformats.org/officeDocument/2006/relationships/hyperlink" Target="http://www.atv.jord.grundv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551</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Temadag om stimuleret reduktiv dechlorering</vt:lpstr>
    </vt:vector>
  </TitlesOfParts>
  <Company>DTU</Company>
  <LinksUpToDate>false</LinksUpToDate>
  <CharactersWithSpaces>3911</CharactersWithSpaces>
  <SharedDoc>false</SharedDoc>
  <HLinks>
    <vt:vector size="12" baseType="variant">
      <vt:variant>
        <vt:i4>4718613</vt:i4>
      </vt:variant>
      <vt:variant>
        <vt:i4>0</vt:i4>
      </vt:variant>
      <vt:variant>
        <vt:i4>0</vt:i4>
      </vt:variant>
      <vt:variant>
        <vt:i4>5</vt:i4>
      </vt:variant>
      <vt:variant>
        <vt:lpwstr>http://www.atv-jord-grundvand.dk/</vt:lpwstr>
      </vt:variant>
      <vt:variant>
        <vt:lpwstr/>
      </vt:variant>
      <vt:variant>
        <vt:i4>2162802</vt:i4>
      </vt:variant>
      <vt:variant>
        <vt:i4>0</vt:i4>
      </vt:variant>
      <vt:variant>
        <vt:i4>0</vt:i4>
      </vt:variant>
      <vt:variant>
        <vt:i4>5</vt:i4>
      </vt:variant>
      <vt:variant>
        <vt:lpwstr>http://www.atv.jord.grundvand/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Temadag om stimuleret reduktiv dechlorering</dc:title>
  <dc:creator>Charlotte Elisabeth Riis</dc:creator>
  <cp:lastModifiedBy>Aggi Frederiksen</cp:lastModifiedBy>
  <cp:revision>4</cp:revision>
  <cp:lastPrinted>2011-03-16T10:04:00Z</cp:lastPrinted>
  <dcterms:created xsi:type="dcterms:W3CDTF">2025-10-08T12:41:00Z</dcterms:created>
  <dcterms:modified xsi:type="dcterms:W3CDTF">2025-10-08T12:43:00Z</dcterms:modified>
</cp:coreProperties>
</file>